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DE960" w14:textId="77777777" w:rsidR="0073511B" w:rsidRDefault="00DB6E73">
      <w:pPr>
        <w:spacing w:after="55" w:line="259" w:lineRule="auto"/>
        <w:ind w:left="0" w:right="0" w:firstLine="0"/>
        <w:jc w:val="left"/>
      </w:pPr>
      <w:r>
        <w:t xml:space="preserve">  </w:t>
      </w:r>
    </w:p>
    <w:p w14:paraId="2DAED055" w14:textId="77777777" w:rsidR="0073511B" w:rsidRDefault="00DB6E73">
      <w:pPr>
        <w:spacing w:after="0" w:line="259" w:lineRule="auto"/>
        <w:ind w:left="0" w:right="0" w:firstLine="0"/>
        <w:rPr>
          <w:lang w:val="sr-Latn-RS" w:eastAsia="sr-Latn-RS"/>
        </w:rPr>
      </w:pPr>
      <w:r>
        <w:rPr>
          <w:noProof/>
        </w:rPr>
        <w:drawing>
          <wp:inline distT="0" distB="0" distL="0" distR="0" wp14:anchorId="2E6C20E2" wp14:editId="053641D7">
            <wp:extent cx="857250"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rcRect l="-127" t="-150" r="-127" b="-150"/>
                    <a:stretch>
                      <a:fillRect/>
                    </a:stretch>
                  </pic:blipFill>
                  <pic:spPr bwMode="auto">
                    <a:xfrm>
                      <a:off x="0" y="0"/>
                      <a:ext cx="857250" cy="733425"/>
                    </a:xfrm>
                    <a:prstGeom prst="rect">
                      <a:avLst/>
                    </a:prstGeom>
                  </pic:spPr>
                </pic:pic>
              </a:graphicData>
            </a:graphic>
          </wp:inline>
        </w:drawing>
      </w:r>
      <w:r>
        <w:rPr>
          <w:b/>
          <w:color w:val="FF0000"/>
          <w:lang w:val="sr-Latn-RS" w:eastAsia="sr-Latn-RS"/>
        </w:rPr>
        <w:t xml:space="preserve"> </w:t>
      </w:r>
      <w:r>
        <w:rPr>
          <w:lang w:val="sr-Latn-RS" w:eastAsia="sr-Latn-RS"/>
        </w:rPr>
        <w:t xml:space="preserve">                                                                                           </w:t>
      </w:r>
      <w:r>
        <w:rPr>
          <w:noProof/>
        </w:rPr>
        <w:drawing>
          <wp:inline distT="0" distB="0" distL="0" distR="0" wp14:anchorId="0D889061" wp14:editId="4B17805A">
            <wp:extent cx="72390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srcRect l="-127" t="-107" r="-127" b="-107"/>
                    <a:stretch>
                      <a:fillRect/>
                    </a:stretch>
                  </pic:blipFill>
                  <pic:spPr bwMode="auto">
                    <a:xfrm>
                      <a:off x="0" y="0"/>
                      <a:ext cx="723900" cy="781050"/>
                    </a:xfrm>
                    <a:prstGeom prst="rect">
                      <a:avLst/>
                    </a:prstGeom>
                  </pic:spPr>
                </pic:pic>
              </a:graphicData>
            </a:graphic>
          </wp:inline>
        </w:drawing>
      </w:r>
    </w:p>
    <w:p w14:paraId="0188087F" w14:textId="50B81DD5" w:rsidR="0073511B" w:rsidRDefault="0073511B" w:rsidP="00B124CC">
      <w:pPr>
        <w:spacing w:after="89" w:line="264" w:lineRule="auto"/>
        <w:ind w:left="-5" w:right="66"/>
      </w:pPr>
    </w:p>
    <w:p w14:paraId="5ABAAD34" w14:textId="77777777" w:rsidR="0073511B" w:rsidRDefault="0073511B">
      <w:pPr>
        <w:spacing w:after="55" w:line="259" w:lineRule="auto"/>
        <w:ind w:left="43" w:right="0" w:firstLine="0"/>
        <w:jc w:val="left"/>
      </w:pPr>
    </w:p>
    <w:p w14:paraId="430933B4" w14:textId="6CE844B5" w:rsidR="00B124CC" w:rsidRPr="00743870" w:rsidRDefault="00B124CC" w:rsidP="00B124CC">
      <w:pPr>
        <w:ind w:left="19" w:right="0"/>
        <w:rPr>
          <w:color w:val="FF0000"/>
          <w:szCs w:val="24"/>
          <w:lang w:val="hu-HU"/>
        </w:rPr>
      </w:pPr>
      <w:r w:rsidRPr="00743870">
        <w:rPr>
          <w:szCs w:val="24"/>
          <w:lang w:val="hu-HU"/>
        </w:rPr>
        <w:t>A foglalkoztatásról és a munkanélküliség esetén való biztosításról szóló törvény 43. szakaszának 1. bekezdés 3. pontja (az SZK Hivatalos Közlönyének 36/09, 88/10, 38/15,</w:t>
      </w:r>
      <w:r>
        <w:rPr>
          <w:szCs w:val="24"/>
          <w:lang w:val="hu-HU"/>
        </w:rPr>
        <w:t xml:space="preserve"> </w:t>
      </w:r>
      <w:r w:rsidRPr="00743870">
        <w:rPr>
          <w:szCs w:val="24"/>
          <w:lang w:val="hu-HU"/>
        </w:rPr>
        <w:t>113/17-más tv.</w:t>
      </w:r>
      <w:r>
        <w:rPr>
          <w:szCs w:val="24"/>
          <w:lang w:val="hu-HU"/>
        </w:rPr>
        <w:t xml:space="preserve">, </w:t>
      </w:r>
      <w:r w:rsidRPr="00743870">
        <w:rPr>
          <w:szCs w:val="24"/>
          <w:lang w:val="hu-HU"/>
        </w:rPr>
        <w:t>113/17 és 49/2021 száma), a foglalkozási rehabilitációról és a fogyatékos személyek foglalkoztatásról szóló törvény 11. szakaszának 1. bekezdés 3. pontja (az SZK Hivatalos Közlöny</w:t>
      </w:r>
      <w:r>
        <w:rPr>
          <w:szCs w:val="24"/>
          <w:lang w:val="hu-HU"/>
        </w:rPr>
        <w:t>ének</w:t>
      </w:r>
      <w:r w:rsidRPr="00743870">
        <w:rPr>
          <w:szCs w:val="24"/>
          <w:lang w:val="hu-HU"/>
        </w:rPr>
        <w:t xml:space="preserve"> 36/09, 32/13, 14/22-más tv.), a Szerb Köztársaság 2021-2026. évi foglalkoztatási stratégiája végrehajtásának 202</w:t>
      </w:r>
      <w:r>
        <w:rPr>
          <w:szCs w:val="24"/>
          <w:lang w:val="hu-HU"/>
        </w:rPr>
        <w:t>4</w:t>
      </w:r>
      <w:r w:rsidRPr="00743870">
        <w:rPr>
          <w:szCs w:val="24"/>
          <w:lang w:val="hu-HU"/>
        </w:rPr>
        <w:t>-202</w:t>
      </w:r>
      <w:r>
        <w:rPr>
          <w:szCs w:val="24"/>
          <w:lang w:val="hu-HU"/>
        </w:rPr>
        <w:t>6.</w:t>
      </w:r>
      <w:r w:rsidRPr="00743870">
        <w:rPr>
          <w:szCs w:val="24"/>
          <w:lang w:val="hu-HU"/>
        </w:rPr>
        <w:t xml:space="preserve"> évi akciótervével (az SZK Hivatalos Közlönyének </w:t>
      </w:r>
      <w:r>
        <w:rPr>
          <w:szCs w:val="24"/>
          <w:lang w:val="hu-HU"/>
        </w:rPr>
        <w:t>22</w:t>
      </w:r>
      <w:r w:rsidRPr="00743870">
        <w:rPr>
          <w:szCs w:val="24"/>
          <w:lang w:val="hu-HU"/>
        </w:rPr>
        <w:t>/2</w:t>
      </w:r>
      <w:r>
        <w:rPr>
          <w:szCs w:val="24"/>
          <w:lang w:val="hu-HU"/>
        </w:rPr>
        <w:t>4</w:t>
      </w:r>
      <w:r w:rsidRPr="00743870">
        <w:rPr>
          <w:szCs w:val="24"/>
          <w:lang w:val="hu-HU"/>
        </w:rPr>
        <w:t xml:space="preserve"> száma), és az aktív foglalkoztatáspolitikai intézkedések foganatosításának kritériumairól, módjáról és az ezzel kapcsolatos egyéb kérdésekről szóló szabályzat 30., 35. és 129. szakasza (az SZK Hivatalos Közlönyének 102/15, 5/17 és 9/18 száma) Szabadka </w:t>
      </w:r>
      <w:r>
        <w:rPr>
          <w:szCs w:val="24"/>
          <w:lang w:val="hu-HU"/>
        </w:rPr>
        <w:t>v</w:t>
      </w:r>
      <w:r w:rsidRPr="00743870">
        <w:rPr>
          <w:szCs w:val="24"/>
          <w:lang w:val="hu-HU"/>
        </w:rPr>
        <w:t>áros 202</w:t>
      </w:r>
      <w:r>
        <w:rPr>
          <w:szCs w:val="24"/>
          <w:lang w:val="hu-HU"/>
        </w:rPr>
        <w:t>4-2026</w:t>
      </w:r>
      <w:r w:rsidRPr="00743870">
        <w:rPr>
          <w:szCs w:val="24"/>
          <w:lang w:val="hu-HU"/>
        </w:rPr>
        <w:t xml:space="preserve">. </w:t>
      </w:r>
      <w:r>
        <w:rPr>
          <w:szCs w:val="24"/>
          <w:lang w:val="hu-HU"/>
        </w:rPr>
        <w:t xml:space="preserve">időszakra vonatkozó </w:t>
      </w:r>
      <w:r w:rsidRPr="00743870">
        <w:rPr>
          <w:szCs w:val="24"/>
          <w:lang w:val="hu-HU"/>
        </w:rPr>
        <w:t>helyi foglalkoztatási tervdokumentuma és a 202</w:t>
      </w:r>
      <w:r w:rsidR="00540DE1">
        <w:rPr>
          <w:szCs w:val="24"/>
          <w:lang w:val="hu-HU"/>
        </w:rPr>
        <w:t>6</w:t>
      </w:r>
      <w:r w:rsidRPr="00743870">
        <w:rPr>
          <w:szCs w:val="24"/>
          <w:lang w:val="hu-HU"/>
        </w:rPr>
        <w:t xml:space="preserve">. évi aktív foglalkoztatáspolitikai intézkedések - társfinanszírozás megvalósításában a kölcsönös jogokat és kötelezettségeket szabályozó </w:t>
      </w:r>
      <w:r w:rsidRPr="001125CE">
        <w:rPr>
          <w:color w:val="auto"/>
          <w:szCs w:val="24"/>
          <w:lang w:val="hu-HU"/>
        </w:rPr>
        <w:t>2108-101-</w:t>
      </w:r>
      <w:r w:rsidR="00540DE1" w:rsidRPr="001125CE">
        <w:rPr>
          <w:color w:val="auto"/>
          <w:szCs w:val="24"/>
          <w:lang w:val="hu-HU"/>
        </w:rPr>
        <w:t>3</w:t>
      </w:r>
      <w:r w:rsidRPr="001125CE">
        <w:rPr>
          <w:color w:val="auto"/>
          <w:szCs w:val="24"/>
          <w:lang w:val="hu-HU"/>
        </w:rPr>
        <w:t>/202</w:t>
      </w:r>
      <w:r w:rsidR="00540DE1" w:rsidRPr="001125CE">
        <w:rPr>
          <w:color w:val="auto"/>
          <w:szCs w:val="24"/>
          <w:lang w:val="hu-HU"/>
        </w:rPr>
        <w:t>6</w:t>
      </w:r>
      <w:r w:rsidRPr="00743870">
        <w:rPr>
          <w:szCs w:val="24"/>
          <w:lang w:val="hu-HU"/>
        </w:rPr>
        <w:t xml:space="preserve"> számú, 202</w:t>
      </w:r>
      <w:r w:rsidR="00540DE1">
        <w:rPr>
          <w:szCs w:val="24"/>
          <w:lang w:val="hu-HU"/>
        </w:rPr>
        <w:t>6</w:t>
      </w:r>
      <w:r w:rsidRPr="00743870">
        <w:rPr>
          <w:szCs w:val="24"/>
          <w:lang w:val="hu-HU"/>
        </w:rPr>
        <w:t>.0</w:t>
      </w:r>
      <w:r>
        <w:rPr>
          <w:szCs w:val="24"/>
          <w:lang w:val="hu-HU"/>
        </w:rPr>
        <w:t>4</w:t>
      </w:r>
      <w:r w:rsidRPr="00743870">
        <w:rPr>
          <w:szCs w:val="24"/>
          <w:lang w:val="hu-HU"/>
        </w:rPr>
        <w:t>.</w:t>
      </w:r>
      <w:r>
        <w:rPr>
          <w:szCs w:val="24"/>
          <w:lang w:val="hu-HU"/>
        </w:rPr>
        <w:t>2</w:t>
      </w:r>
      <w:r w:rsidR="00540DE1">
        <w:rPr>
          <w:szCs w:val="24"/>
          <w:lang w:val="hu-HU"/>
        </w:rPr>
        <w:t>7</w:t>
      </w:r>
      <w:r w:rsidRPr="00743870">
        <w:rPr>
          <w:szCs w:val="24"/>
          <w:lang w:val="hu-HU"/>
        </w:rPr>
        <w:t xml:space="preserve">-ei keltezésű megállapodással összhangban, </w:t>
      </w:r>
      <w:r>
        <w:rPr>
          <w:szCs w:val="24"/>
          <w:lang w:val="hu-HU"/>
        </w:rPr>
        <w:t>202</w:t>
      </w:r>
      <w:r w:rsidR="00540DE1">
        <w:rPr>
          <w:szCs w:val="24"/>
          <w:lang w:val="hu-HU"/>
        </w:rPr>
        <w:t>6</w:t>
      </w:r>
      <w:r>
        <w:rPr>
          <w:szCs w:val="24"/>
          <w:lang w:val="hu-HU"/>
        </w:rPr>
        <w:t>.</w:t>
      </w:r>
      <w:r w:rsidR="001125CE">
        <w:rPr>
          <w:szCs w:val="24"/>
          <w:lang w:val="hu-HU"/>
        </w:rPr>
        <w:t>05.</w:t>
      </w:r>
      <w:r w:rsidR="008A7A26">
        <w:rPr>
          <w:szCs w:val="24"/>
          <w:lang w:val="hu-HU"/>
        </w:rPr>
        <w:t>29</w:t>
      </w:r>
      <w:r w:rsidR="001125CE">
        <w:rPr>
          <w:szCs w:val="24"/>
          <w:lang w:val="hu-HU"/>
        </w:rPr>
        <w:t xml:space="preserve">. </w:t>
      </w:r>
      <w:r w:rsidRPr="00743870">
        <w:rPr>
          <w:szCs w:val="24"/>
          <w:lang w:val="hu-HU"/>
        </w:rPr>
        <w:t>napján</w:t>
      </w:r>
    </w:p>
    <w:p w14:paraId="2381E99D" w14:textId="77777777" w:rsidR="0073511B" w:rsidRPr="001125CE" w:rsidRDefault="00DB6E73">
      <w:pPr>
        <w:spacing w:after="9" w:line="259" w:lineRule="auto"/>
        <w:ind w:left="43" w:right="0" w:firstLine="0"/>
        <w:jc w:val="left"/>
        <w:rPr>
          <w:color w:val="0070C0"/>
          <w:szCs w:val="24"/>
          <w:lang w:val="hu-HU"/>
        </w:rPr>
      </w:pPr>
      <w:r w:rsidRPr="001125CE">
        <w:rPr>
          <w:color w:val="0070C0"/>
          <w:szCs w:val="24"/>
          <w:lang w:val="hu-HU"/>
        </w:rPr>
        <w:t xml:space="preserve">    </w:t>
      </w:r>
    </w:p>
    <w:p w14:paraId="68DF8819" w14:textId="77777777" w:rsidR="00B124CC" w:rsidRPr="00743870" w:rsidRDefault="00DB6E73" w:rsidP="00B124CC">
      <w:pPr>
        <w:spacing w:after="15" w:line="259" w:lineRule="auto"/>
        <w:ind w:left="10" w:right="13"/>
        <w:jc w:val="center"/>
        <w:rPr>
          <w:b/>
          <w:szCs w:val="24"/>
          <w:lang w:val="hu-HU"/>
        </w:rPr>
      </w:pPr>
      <w:r w:rsidRPr="001125CE">
        <w:rPr>
          <w:b/>
          <w:szCs w:val="24"/>
          <w:lang w:val="hu-HU"/>
        </w:rPr>
        <w:t xml:space="preserve">       </w:t>
      </w:r>
      <w:r w:rsidR="00B124CC">
        <w:rPr>
          <w:b/>
          <w:bCs/>
          <w:szCs w:val="24"/>
          <w:lang w:val="hu-HU"/>
        </w:rPr>
        <w:t xml:space="preserve">A </w:t>
      </w:r>
      <w:r w:rsidR="00B124CC" w:rsidRPr="00743870">
        <w:rPr>
          <w:b/>
          <w:bCs/>
          <w:szCs w:val="24"/>
          <w:lang w:val="hu-HU"/>
        </w:rPr>
        <w:t>NEMZETI FOGLALKOZTATÁSI SZOLGÁLAT</w:t>
      </w:r>
    </w:p>
    <w:p w14:paraId="62751167" w14:textId="77777777" w:rsidR="00B124CC" w:rsidRPr="00743870" w:rsidRDefault="00B124CC" w:rsidP="00B124CC">
      <w:pPr>
        <w:spacing w:after="15" w:line="259" w:lineRule="auto"/>
        <w:ind w:left="10" w:right="13"/>
        <w:jc w:val="center"/>
        <w:rPr>
          <w:b/>
          <w:szCs w:val="24"/>
          <w:lang w:val="hu-HU"/>
        </w:rPr>
      </w:pPr>
      <w:r>
        <w:rPr>
          <w:b/>
          <w:bCs/>
          <w:szCs w:val="24"/>
          <w:lang w:val="hu-HU"/>
        </w:rPr>
        <w:t>ÉS</w:t>
      </w:r>
    </w:p>
    <w:p w14:paraId="402992F4" w14:textId="77777777" w:rsidR="00B124CC" w:rsidRPr="00743870" w:rsidRDefault="00B124CC" w:rsidP="00B124CC">
      <w:pPr>
        <w:spacing w:after="15" w:line="259" w:lineRule="auto"/>
        <w:ind w:left="10" w:right="13"/>
        <w:jc w:val="center"/>
        <w:rPr>
          <w:szCs w:val="24"/>
          <w:lang w:val="hu-HU"/>
        </w:rPr>
      </w:pPr>
      <w:r w:rsidRPr="00743870">
        <w:rPr>
          <w:b/>
          <w:bCs/>
          <w:szCs w:val="24"/>
          <w:lang w:val="hu-HU"/>
        </w:rPr>
        <w:t>SZABADKA VÁROS</w:t>
      </w:r>
      <w:r w:rsidRPr="00743870">
        <w:rPr>
          <w:szCs w:val="24"/>
          <w:lang w:val="hu-HU"/>
        </w:rPr>
        <w:t xml:space="preserve"> </w:t>
      </w:r>
    </w:p>
    <w:p w14:paraId="15F7821F" w14:textId="77777777" w:rsidR="00B124CC" w:rsidRPr="00743870" w:rsidRDefault="00B124CC" w:rsidP="00B124CC">
      <w:pPr>
        <w:spacing w:after="57" w:line="259" w:lineRule="auto"/>
        <w:ind w:left="200" w:right="0" w:firstLine="0"/>
        <w:jc w:val="center"/>
        <w:rPr>
          <w:szCs w:val="24"/>
          <w:lang w:val="hu-HU"/>
        </w:rPr>
      </w:pPr>
      <w:r w:rsidRPr="00743870">
        <w:rPr>
          <w:b/>
          <w:szCs w:val="24"/>
          <w:lang w:val="hu-HU"/>
        </w:rPr>
        <w:t xml:space="preserve"> </w:t>
      </w:r>
      <w:r w:rsidRPr="00743870">
        <w:rPr>
          <w:szCs w:val="24"/>
          <w:lang w:val="hu-HU"/>
        </w:rPr>
        <w:t xml:space="preserve"> </w:t>
      </w:r>
    </w:p>
    <w:p w14:paraId="53478CD1" w14:textId="77777777" w:rsidR="00B124CC" w:rsidRPr="00743870" w:rsidRDefault="00B124CC" w:rsidP="00B124CC">
      <w:pPr>
        <w:spacing w:after="15" w:line="259" w:lineRule="auto"/>
        <w:ind w:left="10" w:right="3"/>
        <w:jc w:val="center"/>
        <w:rPr>
          <w:szCs w:val="24"/>
          <w:lang w:val="hu-HU"/>
        </w:rPr>
      </w:pPr>
      <w:r w:rsidRPr="00743870">
        <w:rPr>
          <w:b/>
          <w:bCs/>
          <w:szCs w:val="24"/>
          <w:lang w:val="hu-HU"/>
        </w:rPr>
        <w:t>meghirdetik az alábbi</w:t>
      </w:r>
      <w:r w:rsidRPr="00743870">
        <w:rPr>
          <w:szCs w:val="24"/>
          <w:lang w:val="hu-HU"/>
        </w:rPr>
        <w:t xml:space="preserve"> </w:t>
      </w:r>
    </w:p>
    <w:p w14:paraId="7AF2188C" w14:textId="77777777" w:rsidR="00B124CC" w:rsidRPr="00743870" w:rsidRDefault="00B124CC" w:rsidP="00B124CC">
      <w:pPr>
        <w:spacing w:after="57" w:line="259" w:lineRule="auto"/>
        <w:ind w:left="200" w:right="0" w:firstLine="0"/>
        <w:jc w:val="center"/>
        <w:rPr>
          <w:szCs w:val="24"/>
          <w:lang w:val="hu-HU"/>
        </w:rPr>
      </w:pPr>
      <w:r w:rsidRPr="00743870">
        <w:rPr>
          <w:b/>
          <w:szCs w:val="24"/>
          <w:lang w:val="hu-HU"/>
        </w:rPr>
        <w:t xml:space="preserve"> </w:t>
      </w:r>
      <w:r w:rsidRPr="00743870">
        <w:rPr>
          <w:szCs w:val="24"/>
          <w:lang w:val="hu-HU"/>
        </w:rPr>
        <w:t xml:space="preserve"> </w:t>
      </w:r>
    </w:p>
    <w:p w14:paraId="34A49EE8" w14:textId="77777777" w:rsidR="00B124CC" w:rsidRPr="00743870" w:rsidRDefault="00B124CC" w:rsidP="00B124CC">
      <w:pPr>
        <w:spacing w:after="15" w:line="259" w:lineRule="auto"/>
        <w:ind w:left="10"/>
        <w:jc w:val="center"/>
        <w:rPr>
          <w:szCs w:val="24"/>
          <w:lang w:val="hu-HU"/>
        </w:rPr>
      </w:pPr>
      <w:r w:rsidRPr="00743870">
        <w:rPr>
          <w:b/>
          <w:bCs/>
          <w:szCs w:val="24"/>
          <w:lang w:val="hu-HU"/>
        </w:rPr>
        <w:t>NYILVÁNOS FELHÍVÁST</w:t>
      </w:r>
      <w:r w:rsidRPr="00743870">
        <w:rPr>
          <w:szCs w:val="24"/>
          <w:lang w:val="hu-HU"/>
        </w:rPr>
        <w:t xml:space="preserve"> </w:t>
      </w:r>
    </w:p>
    <w:p w14:paraId="2A71016D" w14:textId="09C8EE73" w:rsidR="00B124CC" w:rsidRPr="00743870" w:rsidRDefault="00B124CC" w:rsidP="00B124CC">
      <w:pPr>
        <w:spacing w:after="294" w:line="259" w:lineRule="auto"/>
        <w:ind w:left="439" w:right="421" w:firstLine="0"/>
        <w:jc w:val="center"/>
        <w:rPr>
          <w:szCs w:val="24"/>
          <w:lang w:val="hu-HU"/>
        </w:rPr>
      </w:pPr>
      <w:r w:rsidRPr="00743870">
        <w:rPr>
          <w:b/>
          <w:bCs/>
          <w:szCs w:val="24"/>
          <w:lang w:val="hu-HU"/>
        </w:rPr>
        <w:t>MUNKÁLTATÓK RÉSZÉRE NEHEZE</w:t>
      </w:r>
      <w:r>
        <w:rPr>
          <w:b/>
          <w:bCs/>
          <w:szCs w:val="24"/>
          <w:lang w:val="hu-HU"/>
        </w:rPr>
        <w:t>BBE</w:t>
      </w:r>
      <w:r w:rsidRPr="00743870">
        <w:rPr>
          <w:b/>
          <w:bCs/>
          <w:szCs w:val="24"/>
          <w:lang w:val="hu-HU"/>
        </w:rPr>
        <w:t xml:space="preserve">N </w:t>
      </w:r>
      <w:r>
        <w:rPr>
          <w:b/>
          <w:bCs/>
          <w:szCs w:val="24"/>
          <w:lang w:val="hu-HU"/>
        </w:rPr>
        <w:t>FOGLALKOZTATHATÓ</w:t>
      </w:r>
      <w:r w:rsidRPr="00743870">
        <w:rPr>
          <w:b/>
          <w:bCs/>
          <w:szCs w:val="24"/>
          <w:lang w:val="hu-HU"/>
        </w:rPr>
        <w:t xml:space="preserve"> MUNKANÉLKÜLIEK FOGLALKOZTATÁSÁNAK TÁMOGATÁSÁRA A 202</w:t>
      </w:r>
      <w:r w:rsidR="00540DE1">
        <w:rPr>
          <w:b/>
          <w:bCs/>
          <w:szCs w:val="24"/>
          <w:lang w:val="hu-HU"/>
        </w:rPr>
        <w:t>6</w:t>
      </w:r>
      <w:r w:rsidRPr="00743870">
        <w:rPr>
          <w:b/>
          <w:bCs/>
          <w:szCs w:val="24"/>
          <w:lang w:val="hu-HU"/>
        </w:rPr>
        <w:t>. ÉVBEN</w:t>
      </w:r>
    </w:p>
    <w:p w14:paraId="2881EB81" w14:textId="4C506F97" w:rsidR="0073511B" w:rsidRPr="001125CE" w:rsidRDefault="00DB6E73" w:rsidP="00B124CC">
      <w:pPr>
        <w:spacing w:after="0" w:line="259" w:lineRule="auto"/>
        <w:ind w:left="562" w:right="850"/>
        <w:jc w:val="center"/>
        <w:rPr>
          <w:szCs w:val="24"/>
          <w:highlight w:val="yellow"/>
          <w:lang w:val="hu-HU"/>
        </w:rPr>
      </w:pPr>
      <w:r w:rsidRPr="001125CE">
        <w:rPr>
          <w:szCs w:val="24"/>
          <w:highlight w:val="yellow"/>
          <w:lang w:val="hu-HU"/>
        </w:rPr>
        <w:t xml:space="preserve"> </w:t>
      </w:r>
    </w:p>
    <w:p w14:paraId="37660D2D" w14:textId="375F4046" w:rsidR="00B124CC" w:rsidRPr="001125CE" w:rsidRDefault="00B124CC" w:rsidP="00B124CC">
      <w:pPr>
        <w:pStyle w:val="Heading1"/>
        <w:numPr>
          <w:ilvl w:val="0"/>
          <w:numId w:val="0"/>
        </w:numPr>
        <w:spacing w:after="258"/>
        <w:ind w:left="134"/>
        <w:rPr>
          <w:szCs w:val="24"/>
          <w:lang w:val="hu-HU"/>
        </w:rPr>
      </w:pPr>
      <w:r w:rsidRPr="001125CE">
        <w:rPr>
          <w:szCs w:val="24"/>
          <w:lang w:val="hu-HU"/>
        </w:rPr>
        <w:t>I. ALAPVETŐ INFORMÁCIÓK</w:t>
      </w:r>
    </w:p>
    <w:p w14:paraId="3BB28428" w14:textId="77777777" w:rsidR="00B124CC" w:rsidRPr="00743870" w:rsidRDefault="00B124CC" w:rsidP="00B124CC">
      <w:pPr>
        <w:ind w:left="19" w:right="0"/>
        <w:rPr>
          <w:szCs w:val="24"/>
          <w:lang w:val="hu-HU"/>
        </w:rPr>
      </w:pPr>
      <w:r w:rsidRPr="00743870">
        <w:rPr>
          <w:szCs w:val="24"/>
          <w:lang w:val="hu-HU"/>
        </w:rPr>
        <w:t xml:space="preserve">A nehezebben </w:t>
      </w:r>
      <w:r>
        <w:rPr>
          <w:szCs w:val="24"/>
          <w:lang w:val="hu-HU"/>
        </w:rPr>
        <w:t>foglalkoztatható</w:t>
      </w:r>
      <w:r w:rsidRPr="00743870">
        <w:rPr>
          <w:szCs w:val="24"/>
          <w:lang w:val="hu-HU"/>
        </w:rPr>
        <w:t xml:space="preserve"> munkanélküliek foglalkoztatásához nyújtott támogatásra (a továbbiakban: támogatás), egyszeri összegben, azok a magánszektorba tartozó munkáltatók jogosultak, akik a Nemzeti Foglalkoztatási Szolgálat szabadkai fiókintézete (a továbbiakban: </w:t>
      </w:r>
      <w:r>
        <w:rPr>
          <w:szCs w:val="24"/>
          <w:lang w:val="hu-HU"/>
        </w:rPr>
        <w:t>n</w:t>
      </w:r>
      <w:r w:rsidRPr="00743870">
        <w:rPr>
          <w:szCs w:val="24"/>
          <w:lang w:val="hu-HU"/>
        </w:rPr>
        <w:t xml:space="preserve">emzeti szolgálat) által nyilvántartott, nehezebben </w:t>
      </w:r>
      <w:r>
        <w:rPr>
          <w:szCs w:val="24"/>
          <w:lang w:val="hu-HU"/>
        </w:rPr>
        <w:t>foglalkoztatható</w:t>
      </w:r>
      <w:r w:rsidRPr="00743870">
        <w:rPr>
          <w:szCs w:val="24"/>
          <w:lang w:val="hu-HU"/>
        </w:rPr>
        <w:t xml:space="preserve"> munkanélkülieket foglalkoztatnak.  </w:t>
      </w:r>
    </w:p>
    <w:p w14:paraId="4A84D510" w14:textId="77777777" w:rsidR="00B124CC" w:rsidRPr="00743870" w:rsidRDefault="00B124CC" w:rsidP="00B124CC">
      <w:pPr>
        <w:spacing w:after="58" w:line="259" w:lineRule="auto"/>
        <w:ind w:left="14" w:right="0" w:firstLine="0"/>
        <w:jc w:val="left"/>
        <w:rPr>
          <w:szCs w:val="24"/>
          <w:lang w:val="hu-HU"/>
        </w:rPr>
      </w:pPr>
      <w:r w:rsidRPr="00743870">
        <w:rPr>
          <w:szCs w:val="24"/>
          <w:lang w:val="hu-HU"/>
        </w:rPr>
        <w:lastRenderedPageBreak/>
        <w:t xml:space="preserve"> A támogatás az alábbi nehezebben foglalkoztatható kategóriákra vonatkozik:  </w:t>
      </w:r>
    </w:p>
    <w:p w14:paraId="64EE9B2E" w14:textId="77777777" w:rsidR="00B124CC" w:rsidRDefault="00B124CC" w:rsidP="00B124CC">
      <w:pPr>
        <w:numPr>
          <w:ilvl w:val="0"/>
          <w:numId w:val="12"/>
        </w:numPr>
        <w:suppressAutoHyphens w:val="0"/>
        <w:spacing w:after="16" w:line="294" w:lineRule="auto"/>
        <w:ind w:right="0" w:hanging="360"/>
        <w:rPr>
          <w:color w:val="auto"/>
          <w:szCs w:val="24"/>
          <w:lang w:val="hu-HU"/>
        </w:rPr>
      </w:pPr>
      <w:r w:rsidRPr="00743870">
        <w:rPr>
          <w:color w:val="auto"/>
          <w:szCs w:val="24"/>
          <w:lang w:val="hu-HU"/>
        </w:rPr>
        <w:t>a 30 évnél fiatalabbak</w:t>
      </w:r>
    </w:p>
    <w:p w14:paraId="30C421C8" w14:textId="77777777" w:rsidR="00B124CC" w:rsidRDefault="00B124CC" w:rsidP="00B124CC">
      <w:pPr>
        <w:numPr>
          <w:ilvl w:val="0"/>
          <w:numId w:val="12"/>
        </w:numPr>
        <w:suppressAutoHyphens w:val="0"/>
        <w:spacing w:after="16" w:line="294" w:lineRule="auto"/>
        <w:ind w:right="0" w:hanging="360"/>
        <w:rPr>
          <w:color w:val="auto"/>
          <w:szCs w:val="24"/>
          <w:lang w:val="hu-HU"/>
        </w:rPr>
      </w:pPr>
      <w:r w:rsidRPr="00743870">
        <w:rPr>
          <w:color w:val="auto"/>
          <w:szCs w:val="24"/>
          <w:lang w:val="hu-HU"/>
        </w:rPr>
        <w:t xml:space="preserve">nők  </w:t>
      </w:r>
    </w:p>
    <w:p w14:paraId="6F50C8F9" w14:textId="77777777" w:rsidR="00B124CC" w:rsidRDefault="00B124CC" w:rsidP="00B124CC">
      <w:pPr>
        <w:numPr>
          <w:ilvl w:val="0"/>
          <w:numId w:val="12"/>
        </w:numPr>
        <w:suppressAutoHyphens w:val="0"/>
        <w:spacing w:after="16" w:line="294" w:lineRule="auto"/>
        <w:ind w:right="0" w:hanging="360"/>
        <w:rPr>
          <w:color w:val="auto"/>
          <w:szCs w:val="24"/>
          <w:lang w:val="hu-HU"/>
        </w:rPr>
      </w:pPr>
      <w:r w:rsidRPr="00743870">
        <w:rPr>
          <w:color w:val="auto"/>
          <w:szCs w:val="24"/>
          <w:lang w:val="hu-HU"/>
        </w:rPr>
        <w:t>50 évnél idősebbek</w:t>
      </w:r>
    </w:p>
    <w:p w14:paraId="093AF810" w14:textId="77777777" w:rsidR="00B124CC" w:rsidRDefault="00B124CC" w:rsidP="00B124CC">
      <w:pPr>
        <w:numPr>
          <w:ilvl w:val="0"/>
          <w:numId w:val="12"/>
        </w:numPr>
        <w:suppressAutoHyphens w:val="0"/>
        <w:spacing w:after="16" w:line="294" w:lineRule="auto"/>
        <w:ind w:right="0" w:hanging="360"/>
        <w:rPr>
          <w:color w:val="auto"/>
          <w:szCs w:val="24"/>
          <w:lang w:val="hu-HU"/>
        </w:rPr>
      </w:pPr>
      <w:r w:rsidRPr="00743870">
        <w:rPr>
          <w:color w:val="auto"/>
          <w:szCs w:val="24"/>
          <w:lang w:val="hu-HU"/>
        </w:rPr>
        <w:t>romák</w:t>
      </w:r>
    </w:p>
    <w:p w14:paraId="364B3E2D" w14:textId="77777777" w:rsidR="00B124CC" w:rsidRPr="00743870" w:rsidRDefault="00B124CC" w:rsidP="00B124CC">
      <w:pPr>
        <w:numPr>
          <w:ilvl w:val="0"/>
          <w:numId w:val="12"/>
        </w:numPr>
        <w:suppressAutoHyphens w:val="0"/>
        <w:spacing w:after="16" w:line="294" w:lineRule="auto"/>
        <w:ind w:right="0" w:hanging="360"/>
        <w:rPr>
          <w:color w:val="auto"/>
          <w:szCs w:val="24"/>
          <w:lang w:val="hu-HU"/>
        </w:rPr>
      </w:pPr>
      <w:r w:rsidRPr="00743870">
        <w:rPr>
          <w:color w:val="auto"/>
          <w:szCs w:val="24"/>
          <w:lang w:val="hu-HU"/>
        </w:rPr>
        <w:t>fogyatékkal élő személyek</w:t>
      </w:r>
    </w:p>
    <w:p w14:paraId="7F9D1F4F" w14:textId="77777777" w:rsidR="00B124CC" w:rsidRDefault="00B124CC" w:rsidP="00B124CC">
      <w:pPr>
        <w:numPr>
          <w:ilvl w:val="0"/>
          <w:numId w:val="12"/>
        </w:numPr>
        <w:suppressAutoHyphens w:val="0"/>
        <w:spacing w:after="16" w:line="294" w:lineRule="auto"/>
        <w:ind w:right="0" w:hanging="360"/>
        <w:rPr>
          <w:color w:val="auto"/>
          <w:szCs w:val="24"/>
          <w:lang w:val="hu-HU"/>
        </w:rPr>
      </w:pPr>
      <w:r w:rsidRPr="00743870">
        <w:rPr>
          <w:color w:val="auto"/>
          <w:szCs w:val="24"/>
          <w:lang w:val="hu-HU"/>
        </w:rPr>
        <w:t>a 12 hónapnál</w:t>
      </w:r>
      <w:r>
        <w:rPr>
          <w:color w:val="auto"/>
          <w:szCs w:val="24"/>
          <w:lang w:val="hu-HU"/>
        </w:rPr>
        <w:t>, de különösen a 24 hónapnál</w:t>
      </w:r>
      <w:r w:rsidRPr="00743870">
        <w:rPr>
          <w:color w:val="auto"/>
          <w:szCs w:val="24"/>
          <w:lang w:val="hu-HU"/>
        </w:rPr>
        <w:t xml:space="preserve"> hosszabb ideje nyilvántartott munkanélküliek</w:t>
      </w:r>
      <w:r w:rsidRPr="00743870">
        <w:rPr>
          <w:i/>
          <w:iCs/>
          <w:color w:val="auto"/>
          <w:szCs w:val="24"/>
          <w:lang w:val="hu-HU"/>
        </w:rPr>
        <w:t xml:space="preserve"> </w:t>
      </w:r>
      <w:r w:rsidRPr="00743870">
        <w:rPr>
          <w:color w:val="auto"/>
          <w:szCs w:val="24"/>
          <w:lang w:val="hu-HU"/>
        </w:rPr>
        <w:t xml:space="preserve"> </w:t>
      </w:r>
    </w:p>
    <w:p w14:paraId="63206410" w14:textId="77777777" w:rsidR="00606545" w:rsidRPr="00743870" w:rsidRDefault="00606545" w:rsidP="00606545">
      <w:pPr>
        <w:suppressAutoHyphens w:val="0"/>
        <w:spacing w:after="16" w:line="294" w:lineRule="auto"/>
        <w:ind w:left="1291" w:right="0" w:firstLine="0"/>
        <w:rPr>
          <w:color w:val="auto"/>
          <w:szCs w:val="24"/>
          <w:lang w:val="hu-HU"/>
        </w:rPr>
      </w:pPr>
    </w:p>
    <w:p w14:paraId="49C7072B" w14:textId="77777777" w:rsidR="00B124CC" w:rsidRPr="00743870" w:rsidRDefault="00B124CC" w:rsidP="00B124CC">
      <w:pPr>
        <w:spacing w:after="24" w:line="259" w:lineRule="auto"/>
        <w:ind w:left="0" w:right="0" w:firstLine="0"/>
        <w:jc w:val="left"/>
        <w:rPr>
          <w:color w:val="auto"/>
          <w:szCs w:val="24"/>
          <w:lang w:val="hu-HU"/>
        </w:rPr>
      </w:pPr>
      <w:r>
        <w:rPr>
          <w:color w:val="auto"/>
          <w:szCs w:val="24"/>
          <w:lang w:val="hu-HU"/>
        </w:rPr>
        <w:t xml:space="preserve">A támogatás megítélésekor a nők elsőbbséget élveznek. </w:t>
      </w:r>
    </w:p>
    <w:p w14:paraId="08518366" w14:textId="77777777" w:rsidR="0073511B" w:rsidRPr="001125CE" w:rsidRDefault="0073511B">
      <w:pPr>
        <w:spacing w:after="0" w:line="276" w:lineRule="auto"/>
        <w:ind w:left="33" w:right="283"/>
        <w:rPr>
          <w:color w:val="auto"/>
          <w:szCs w:val="24"/>
          <w:lang w:val="hu-HU"/>
        </w:rPr>
      </w:pPr>
    </w:p>
    <w:p w14:paraId="63C66906" w14:textId="77777777" w:rsidR="00B124CC" w:rsidRPr="00743870" w:rsidRDefault="00B124CC" w:rsidP="00B124CC">
      <w:pPr>
        <w:spacing w:after="47" w:line="259" w:lineRule="auto"/>
        <w:ind w:left="9" w:right="0"/>
        <w:rPr>
          <w:szCs w:val="24"/>
          <w:lang w:val="hu-HU"/>
        </w:rPr>
      </w:pPr>
      <w:r w:rsidRPr="00743870">
        <w:rPr>
          <w:b/>
          <w:bCs/>
          <w:szCs w:val="24"/>
          <w:lang w:val="hu-HU"/>
        </w:rPr>
        <w:t xml:space="preserve">Mielőtt elbírálás alá kerülne, a </w:t>
      </w:r>
      <w:r>
        <w:rPr>
          <w:b/>
          <w:bCs/>
          <w:szCs w:val="24"/>
          <w:lang w:val="hu-HU"/>
        </w:rPr>
        <w:t>n</w:t>
      </w:r>
      <w:r w:rsidRPr="00743870">
        <w:rPr>
          <w:b/>
          <w:bCs/>
          <w:szCs w:val="24"/>
          <w:lang w:val="hu-HU"/>
        </w:rPr>
        <w:t>emzeti szolgálat megvizsgálja, hogy a munkanélküli teljesíti-e a törvénnyel és ezen pályázati felhívással előírt feltételeket.</w:t>
      </w:r>
      <w:r w:rsidRPr="00743870">
        <w:rPr>
          <w:szCs w:val="24"/>
          <w:lang w:val="hu-HU"/>
        </w:rPr>
        <w:t xml:space="preserve"> </w:t>
      </w:r>
    </w:p>
    <w:p w14:paraId="0EBDF655" w14:textId="77777777" w:rsidR="0073511B" w:rsidRPr="001125CE" w:rsidRDefault="00DB6E73">
      <w:pPr>
        <w:spacing w:after="0" w:line="259" w:lineRule="auto"/>
        <w:ind w:left="12" w:right="0" w:firstLine="0"/>
        <w:jc w:val="left"/>
        <w:rPr>
          <w:szCs w:val="24"/>
          <w:lang w:val="hu-HU"/>
        </w:rPr>
      </w:pPr>
      <w:r w:rsidRPr="001125CE">
        <w:rPr>
          <w:szCs w:val="24"/>
          <w:lang w:val="hu-HU"/>
        </w:rPr>
        <w:t xml:space="preserve">   </w:t>
      </w:r>
    </w:p>
    <w:p w14:paraId="483645D2" w14:textId="77777777" w:rsidR="00B124CC" w:rsidRPr="001125CE" w:rsidRDefault="00B124CC" w:rsidP="00B124CC">
      <w:pPr>
        <w:ind w:left="19" w:right="0"/>
        <w:rPr>
          <w:szCs w:val="24"/>
          <w:lang w:val="hu-HU"/>
        </w:rPr>
      </w:pPr>
      <w:r w:rsidRPr="001125CE">
        <w:rPr>
          <w:szCs w:val="24"/>
          <w:lang w:val="hu-HU"/>
        </w:rPr>
        <w:t>Az intézkedéssel érintett munkanélküliek kiválasztása a nemzeti szolgálat tanácsadójának értékelése alapján történik.</w:t>
      </w:r>
    </w:p>
    <w:p w14:paraId="15017324" w14:textId="77777777" w:rsidR="0073511B" w:rsidRPr="001125CE" w:rsidRDefault="00DB6E73">
      <w:pPr>
        <w:spacing w:after="20" w:line="259" w:lineRule="auto"/>
        <w:ind w:left="12" w:right="0" w:firstLine="0"/>
        <w:jc w:val="left"/>
        <w:rPr>
          <w:szCs w:val="24"/>
          <w:lang w:val="hu-HU"/>
        </w:rPr>
      </w:pPr>
      <w:r w:rsidRPr="001125CE">
        <w:rPr>
          <w:szCs w:val="24"/>
          <w:lang w:val="hu-HU"/>
        </w:rPr>
        <w:t xml:space="preserve"> </w:t>
      </w:r>
    </w:p>
    <w:p w14:paraId="43356EA1" w14:textId="77777777" w:rsidR="00CA38F2" w:rsidRDefault="00CA38F2" w:rsidP="00CA38F2">
      <w:pPr>
        <w:spacing w:after="15" w:line="254" w:lineRule="auto"/>
        <w:ind w:left="33" w:right="-65"/>
        <w:rPr>
          <w:szCs w:val="24"/>
          <w:lang w:val="hu-HU"/>
        </w:rPr>
      </w:pPr>
      <w:r w:rsidRPr="00C17175">
        <w:rPr>
          <w:b/>
          <w:bCs/>
          <w:szCs w:val="24"/>
          <w:lang w:val="hu-HU"/>
        </w:rPr>
        <w:t>A támogatás mértéke</w:t>
      </w:r>
      <w:r w:rsidRPr="00743870">
        <w:rPr>
          <w:szCs w:val="24"/>
          <w:lang w:val="hu-HU"/>
        </w:rPr>
        <w:t xml:space="preserve"> annak a</w:t>
      </w:r>
      <w:r>
        <w:rPr>
          <w:szCs w:val="24"/>
          <w:lang w:val="hu-HU"/>
        </w:rPr>
        <w:t xml:space="preserve"> helyi</w:t>
      </w:r>
      <w:r w:rsidRPr="00743870">
        <w:rPr>
          <w:szCs w:val="24"/>
          <w:lang w:val="hu-HU"/>
        </w:rPr>
        <w:t xml:space="preserve"> önkormányzatn</w:t>
      </w:r>
      <w:r>
        <w:rPr>
          <w:szCs w:val="24"/>
          <w:lang w:val="hu-HU"/>
        </w:rPr>
        <w:t>a</w:t>
      </w:r>
      <w:r w:rsidRPr="00743870">
        <w:rPr>
          <w:szCs w:val="24"/>
          <w:lang w:val="hu-HU"/>
        </w:rPr>
        <w:t>k (a továbbiakban: HÖ) a fejlettségi fokától függ, ahol a személyt foglalkoztatják, a Szerb Köztársaság Kormányának hatályos rendeletével összhangban, azaz</w:t>
      </w:r>
      <w:r>
        <w:rPr>
          <w:szCs w:val="24"/>
          <w:lang w:val="hu-HU"/>
        </w:rPr>
        <w:t>:</w:t>
      </w:r>
    </w:p>
    <w:p w14:paraId="7D23FE32" w14:textId="36C1C87F" w:rsidR="0073511B" w:rsidRPr="001125CE" w:rsidRDefault="00DB6E73">
      <w:pPr>
        <w:spacing w:after="15" w:line="254" w:lineRule="auto"/>
        <w:ind w:left="33" w:right="283"/>
        <w:rPr>
          <w:szCs w:val="24"/>
          <w:lang w:val="hu-HU"/>
        </w:rPr>
      </w:pPr>
      <w:r w:rsidRPr="001125CE">
        <w:rPr>
          <w:szCs w:val="24"/>
          <w:lang w:val="hu-HU"/>
        </w:rPr>
        <w:t xml:space="preserve">    </w:t>
      </w:r>
    </w:p>
    <w:p w14:paraId="5766B653" w14:textId="4D9B33E3" w:rsidR="00CA38F2" w:rsidRDefault="00CA38F2" w:rsidP="00CA38F2">
      <w:pPr>
        <w:numPr>
          <w:ilvl w:val="0"/>
          <w:numId w:val="13"/>
        </w:numPr>
        <w:suppressAutoHyphens w:val="0"/>
        <w:spacing w:after="16" w:line="294" w:lineRule="auto"/>
        <w:ind w:right="0" w:hanging="360"/>
        <w:rPr>
          <w:szCs w:val="24"/>
          <w:lang w:val="hu-HU"/>
        </w:rPr>
      </w:pPr>
      <w:r w:rsidRPr="00743870">
        <w:rPr>
          <w:szCs w:val="24"/>
          <w:lang w:val="hu-HU"/>
        </w:rPr>
        <w:t>2</w:t>
      </w:r>
      <w:r>
        <w:rPr>
          <w:szCs w:val="24"/>
          <w:lang w:val="hu-HU"/>
        </w:rPr>
        <w:t>3</w:t>
      </w:r>
      <w:r w:rsidRPr="00743870">
        <w:rPr>
          <w:szCs w:val="24"/>
          <w:lang w:val="hu-HU"/>
        </w:rPr>
        <w:t>0.000,00 dinár személyenként, illetve 2</w:t>
      </w:r>
      <w:r>
        <w:rPr>
          <w:szCs w:val="24"/>
          <w:lang w:val="hu-HU"/>
        </w:rPr>
        <w:t>76</w:t>
      </w:r>
      <w:r w:rsidRPr="00743870">
        <w:rPr>
          <w:szCs w:val="24"/>
          <w:lang w:val="hu-HU"/>
        </w:rPr>
        <w:t xml:space="preserve">.000,00 dinár a fogyatékkal élők, </w:t>
      </w:r>
      <w:r>
        <w:rPr>
          <w:szCs w:val="24"/>
          <w:lang w:val="hu-HU"/>
        </w:rPr>
        <w:t xml:space="preserve">illetve a </w:t>
      </w:r>
      <w:r>
        <w:rPr>
          <w:color w:val="auto"/>
          <w:szCs w:val="24"/>
          <w:lang w:val="hu-HU"/>
        </w:rPr>
        <w:t>24 hónapnál</w:t>
      </w:r>
      <w:r w:rsidRPr="00743870">
        <w:rPr>
          <w:color w:val="auto"/>
          <w:szCs w:val="24"/>
          <w:lang w:val="hu-HU"/>
        </w:rPr>
        <w:t xml:space="preserve"> hosszabb ideje nyilvántartott munkanélküliek</w:t>
      </w:r>
      <w:r>
        <w:rPr>
          <w:szCs w:val="24"/>
          <w:lang w:val="hu-HU"/>
        </w:rPr>
        <w:t xml:space="preserve"> </w:t>
      </w:r>
      <w:r w:rsidRPr="00743870">
        <w:rPr>
          <w:szCs w:val="24"/>
          <w:lang w:val="hu-HU"/>
        </w:rPr>
        <w:t xml:space="preserve">részére, </w:t>
      </w:r>
      <w:r w:rsidRPr="00743870">
        <w:rPr>
          <w:b/>
          <w:bCs/>
          <w:szCs w:val="24"/>
          <w:lang w:val="hu-HU"/>
        </w:rPr>
        <w:t>a HÖ első és második csoportjában</w:t>
      </w:r>
      <w:r w:rsidRPr="00743870">
        <w:rPr>
          <w:szCs w:val="24"/>
          <w:lang w:val="hu-HU"/>
        </w:rPr>
        <w:t xml:space="preserve">  </w:t>
      </w:r>
    </w:p>
    <w:p w14:paraId="114011D2" w14:textId="77777777" w:rsidR="00606545" w:rsidRPr="00743870" w:rsidRDefault="00606545" w:rsidP="00606545">
      <w:pPr>
        <w:suppressAutoHyphens w:val="0"/>
        <w:spacing w:after="16" w:line="294" w:lineRule="auto"/>
        <w:ind w:left="720" w:right="0" w:firstLine="0"/>
        <w:rPr>
          <w:szCs w:val="24"/>
          <w:lang w:val="hu-HU"/>
        </w:rPr>
      </w:pPr>
    </w:p>
    <w:p w14:paraId="03249587" w14:textId="02AAFB36" w:rsidR="00CA38F2" w:rsidRPr="00CA38F2" w:rsidRDefault="00CA38F2" w:rsidP="00CA38F2">
      <w:pPr>
        <w:spacing w:after="59" w:line="259" w:lineRule="auto"/>
        <w:ind w:right="0"/>
        <w:rPr>
          <w:szCs w:val="24"/>
          <w:lang w:val="hu-HU"/>
        </w:rPr>
      </w:pPr>
      <w:r w:rsidRPr="00CA38F2">
        <w:rPr>
          <w:szCs w:val="24"/>
          <w:lang w:val="hu-HU"/>
        </w:rPr>
        <w:t>A Nemzeti Foglalkoztatási Szolgálat kiegészítő, személyre szabott támogatást is nyújthat az érintett személyek számára</w:t>
      </w:r>
      <w:r>
        <w:rPr>
          <w:szCs w:val="24"/>
          <w:lang w:val="hu-HU"/>
        </w:rPr>
        <w:t>.</w:t>
      </w:r>
    </w:p>
    <w:p w14:paraId="62639EDA" w14:textId="77777777" w:rsidR="0073511B" w:rsidRPr="001125CE" w:rsidRDefault="00DB6E73">
      <w:pPr>
        <w:spacing w:after="20" w:line="259" w:lineRule="auto"/>
        <w:ind w:left="43" w:right="0" w:firstLine="0"/>
        <w:jc w:val="left"/>
        <w:rPr>
          <w:szCs w:val="24"/>
          <w:lang w:val="hu-HU"/>
        </w:rPr>
      </w:pPr>
      <w:r w:rsidRPr="001125CE">
        <w:rPr>
          <w:szCs w:val="24"/>
          <w:lang w:val="hu-HU"/>
        </w:rPr>
        <w:t xml:space="preserve"> </w:t>
      </w:r>
    </w:p>
    <w:p w14:paraId="20E3B5AC" w14:textId="77777777" w:rsidR="00CA38F2" w:rsidRPr="00743870" w:rsidRDefault="00CA38F2" w:rsidP="00CA38F2">
      <w:pPr>
        <w:ind w:left="19" w:right="0"/>
        <w:rPr>
          <w:szCs w:val="24"/>
          <w:lang w:val="hu-HU"/>
        </w:rPr>
      </w:pPr>
      <w:r w:rsidRPr="00743870">
        <w:rPr>
          <w:szCs w:val="24"/>
          <w:lang w:val="hu-HU"/>
        </w:rPr>
        <w:t xml:space="preserve">A megítélt pénz csekély összegű állami támogatásnak minősül.  </w:t>
      </w:r>
    </w:p>
    <w:p w14:paraId="6DA2225D" w14:textId="77777777" w:rsidR="0073511B" w:rsidRPr="001125CE" w:rsidRDefault="00DB6E73">
      <w:pPr>
        <w:spacing w:after="20" w:line="259" w:lineRule="auto"/>
        <w:ind w:left="38" w:right="0" w:firstLine="0"/>
        <w:jc w:val="left"/>
        <w:rPr>
          <w:szCs w:val="24"/>
          <w:lang w:val="hu-HU"/>
        </w:rPr>
      </w:pPr>
      <w:r w:rsidRPr="001125CE">
        <w:rPr>
          <w:szCs w:val="24"/>
          <w:lang w:val="hu-HU"/>
        </w:rPr>
        <w:t xml:space="preserve"> </w:t>
      </w:r>
    </w:p>
    <w:p w14:paraId="0EE07838" w14:textId="388B7D64" w:rsidR="00CA38F2" w:rsidRPr="002E7635" w:rsidRDefault="00CA38F2" w:rsidP="00CA38F2">
      <w:pPr>
        <w:spacing w:after="0" w:line="276" w:lineRule="auto"/>
        <w:ind w:left="33" w:right="283"/>
        <w:rPr>
          <w:color w:val="auto"/>
          <w:szCs w:val="24"/>
          <w:lang w:val="hu-HU"/>
        </w:rPr>
      </w:pPr>
      <w:r w:rsidRPr="002E7635">
        <w:rPr>
          <w:color w:val="auto"/>
          <w:szCs w:val="24"/>
          <w:lang w:val="hu-HU"/>
        </w:rPr>
        <w:t xml:space="preserve">A munkáltató – a csekély összegű támogatás kedvezményezettje – az állami támogatásra vonatkozó </w:t>
      </w:r>
      <w:r>
        <w:rPr>
          <w:color w:val="auto"/>
          <w:szCs w:val="24"/>
          <w:lang w:val="hu-HU"/>
        </w:rPr>
        <w:t>jogszabályok</w:t>
      </w:r>
      <w:r w:rsidRPr="002E7635">
        <w:rPr>
          <w:color w:val="auto"/>
          <w:szCs w:val="24"/>
          <w:lang w:val="hu-HU"/>
        </w:rPr>
        <w:t xml:space="preserve"> értelmében minden </w:t>
      </w:r>
      <w:r>
        <w:rPr>
          <w:color w:val="auto"/>
          <w:szCs w:val="24"/>
          <w:lang w:val="hu-HU"/>
        </w:rPr>
        <w:t xml:space="preserve">olyan </w:t>
      </w:r>
      <w:r w:rsidRPr="002E7635">
        <w:rPr>
          <w:color w:val="auto"/>
          <w:szCs w:val="24"/>
          <w:lang w:val="hu-HU"/>
        </w:rPr>
        <w:t xml:space="preserve">jogi és természetes személy, aki gazdasági tevékenységet folytat, </w:t>
      </w:r>
      <w:r>
        <w:rPr>
          <w:color w:val="auto"/>
          <w:szCs w:val="24"/>
          <w:lang w:val="hu-HU"/>
        </w:rPr>
        <w:t>illetve</w:t>
      </w:r>
      <w:r w:rsidRPr="002E7635">
        <w:rPr>
          <w:color w:val="auto"/>
          <w:szCs w:val="24"/>
          <w:lang w:val="hu-HU"/>
        </w:rPr>
        <w:t xml:space="preserve"> áru</w:t>
      </w:r>
      <w:r>
        <w:rPr>
          <w:color w:val="auto"/>
          <w:szCs w:val="24"/>
          <w:lang w:val="hu-HU"/>
        </w:rPr>
        <w:t>t</w:t>
      </w:r>
      <w:r w:rsidRPr="002E7635">
        <w:rPr>
          <w:color w:val="auto"/>
          <w:szCs w:val="24"/>
          <w:lang w:val="hu-HU"/>
        </w:rPr>
        <w:t xml:space="preserve"> </w:t>
      </w:r>
      <w:r>
        <w:rPr>
          <w:color w:val="auto"/>
          <w:szCs w:val="24"/>
          <w:lang w:val="hu-HU"/>
        </w:rPr>
        <w:t xml:space="preserve">termel, forgalmaz </w:t>
      </w:r>
      <w:r w:rsidRPr="002E7635">
        <w:rPr>
          <w:color w:val="auto"/>
          <w:szCs w:val="24"/>
          <w:lang w:val="hu-HU"/>
        </w:rPr>
        <w:t>vagy szolgáltatások</w:t>
      </w:r>
      <w:r>
        <w:rPr>
          <w:color w:val="auto"/>
          <w:szCs w:val="24"/>
          <w:lang w:val="hu-HU"/>
        </w:rPr>
        <w:t>at nyújt</w:t>
      </w:r>
      <w:r w:rsidRPr="002E7635">
        <w:rPr>
          <w:color w:val="auto"/>
          <w:szCs w:val="24"/>
          <w:lang w:val="hu-HU"/>
        </w:rPr>
        <w:t xml:space="preserve"> a piacon, és csekély összegű támogatás</w:t>
      </w:r>
      <w:r>
        <w:rPr>
          <w:color w:val="auto"/>
          <w:szCs w:val="24"/>
          <w:lang w:val="hu-HU"/>
        </w:rPr>
        <w:t>ban részesül.</w:t>
      </w:r>
    </w:p>
    <w:p w14:paraId="1988B8E6" w14:textId="77777777" w:rsidR="0073511B" w:rsidRPr="001125CE" w:rsidRDefault="00DB6E73">
      <w:pPr>
        <w:spacing w:after="97" w:line="259" w:lineRule="auto"/>
        <w:ind w:left="38" w:right="0" w:firstLine="0"/>
        <w:jc w:val="left"/>
        <w:rPr>
          <w:szCs w:val="24"/>
          <w:lang w:val="hu-HU"/>
        </w:rPr>
      </w:pPr>
      <w:r w:rsidRPr="001125CE">
        <w:rPr>
          <w:b/>
          <w:szCs w:val="24"/>
          <w:lang w:val="hu-HU"/>
        </w:rPr>
        <w:t xml:space="preserve"> </w:t>
      </w:r>
      <w:r w:rsidRPr="001125CE">
        <w:rPr>
          <w:szCs w:val="24"/>
          <w:lang w:val="hu-HU"/>
        </w:rPr>
        <w:t xml:space="preserve">   </w:t>
      </w:r>
    </w:p>
    <w:p w14:paraId="39D085A6" w14:textId="05A5E3C7" w:rsidR="00CA38F2" w:rsidRDefault="00CA38F2" w:rsidP="00CA38F2">
      <w:pPr>
        <w:pStyle w:val="Heading1"/>
        <w:numPr>
          <w:ilvl w:val="0"/>
          <w:numId w:val="14"/>
        </w:numPr>
        <w:ind w:right="268"/>
        <w:rPr>
          <w:szCs w:val="24"/>
        </w:rPr>
      </w:pPr>
      <w:r w:rsidRPr="00743870">
        <w:rPr>
          <w:bCs/>
          <w:szCs w:val="24"/>
          <w:lang w:val="hu-HU"/>
        </w:rPr>
        <w:t>A TÁMOGATÁS IGÉNYLÉSÉNEK FELTÉTELEI</w:t>
      </w:r>
      <w:r>
        <w:rPr>
          <w:szCs w:val="24"/>
        </w:rPr>
        <w:t xml:space="preserve">      </w:t>
      </w:r>
    </w:p>
    <w:p w14:paraId="6C7A274D" w14:textId="77777777" w:rsidR="00CA38F2" w:rsidRPr="00CA38F2" w:rsidRDefault="00CA38F2" w:rsidP="00CA38F2">
      <w:pPr>
        <w:spacing w:after="43"/>
        <w:ind w:right="0"/>
        <w:rPr>
          <w:szCs w:val="24"/>
          <w:lang w:val="hu-HU"/>
        </w:rPr>
      </w:pPr>
      <w:r w:rsidRPr="00CA38F2">
        <w:rPr>
          <w:szCs w:val="24"/>
          <w:lang w:val="hu-HU"/>
        </w:rPr>
        <w:t xml:space="preserve">A támogatást </w:t>
      </w:r>
      <w:r w:rsidRPr="00CA38F2">
        <w:rPr>
          <w:b/>
          <w:bCs/>
          <w:szCs w:val="24"/>
          <w:lang w:val="hu-HU"/>
        </w:rPr>
        <w:t>az alábbi feltételeket teljesítő</w:t>
      </w:r>
      <w:r w:rsidRPr="00CA38F2">
        <w:rPr>
          <w:szCs w:val="24"/>
          <w:lang w:val="hu-HU"/>
        </w:rPr>
        <w:t xml:space="preserve"> munkáltató igényelheti:  </w:t>
      </w:r>
    </w:p>
    <w:p w14:paraId="2B5DF78F" w14:textId="7D9EAF27" w:rsidR="00CA38F2" w:rsidRPr="00743870" w:rsidRDefault="00CA38F2" w:rsidP="00310BC2">
      <w:pPr>
        <w:numPr>
          <w:ilvl w:val="0"/>
          <w:numId w:val="10"/>
        </w:numPr>
        <w:tabs>
          <w:tab w:val="clear" w:pos="0"/>
          <w:tab w:val="num" w:pos="709"/>
        </w:tabs>
        <w:suppressAutoHyphens w:val="0"/>
        <w:spacing w:after="16" w:line="294" w:lineRule="auto"/>
        <w:ind w:left="567" w:right="0" w:hanging="567"/>
        <w:rPr>
          <w:szCs w:val="24"/>
          <w:lang w:val="hu-HU"/>
        </w:rPr>
      </w:pPr>
      <w:r w:rsidRPr="00743870">
        <w:rPr>
          <w:szCs w:val="24"/>
          <w:lang w:val="hu-HU"/>
        </w:rPr>
        <w:t>bejegyzett tevékenységét a Szabadka város területén található székhelyén folytatja, ahol a munkanélküli személyt foglalkoztatja</w:t>
      </w:r>
      <w:r w:rsidR="00540DE1">
        <w:rPr>
          <w:szCs w:val="24"/>
          <w:lang w:val="hu-HU"/>
        </w:rPr>
        <w:t>;</w:t>
      </w:r>
    </w:p>
    <w:p w14:paraId="4EE67207" w14:textId="18C7D680" w:rsidR="0028230A" w:rsidRDefault="00CA38F2" w:rsidP="00310BC2">
      <w:pPr>
        <w:numPr>
          <w:ilvl w:val="0"/>
          <w:numId w:val="10"/>
        </w:numPr>
        <w:tabs>
          <w:tab w:val="clear" w:pos="0"/>
          <w:tab w:val="num" w:pos="709"/>
        </w:tabs>
        <w:suppressAutoHyphens w:val="0"/>
        <w:spacing w:after="16" w:line="294" w:lineRule="auto"/>
        <w:ind w:left="567" w:right="0" w:hanging="567"/>
        <w:rPr>
          <w:szCs w:val="24"/>
          <w:lang w:val="hu-HU"/>
        </w:rPr>
      </w:pPr>
      <w:r w:rsidRPr="00743870">
        <w:rPr>
          <w:szCs w:val="24"/>
          <w:lang w:val="hu-HU"/>
        </w:rPr>
        <w:t>Szabadka város területén élő munkanélkülieket foglalkoztat (akik szerepelnek a Nemzeti Foglalkoztatási Szolgálat szabadkai fiókintézetének nyilvántartásában)</w:t>
      </w:r>
      <w:r w:rsidR="00540DE1">
        <w:rPr>
          <w:szCs w:val="24"/>
          <w:lang w:val="hu-HU"/>
        </w:rPr>
        <w:t>;</w:t>
      </w:r>
    </w:p>
    <w:p w14:paraId="0D681026" w14:textId="5A961A08" w:rsidR="0028230A" w:rsidRDefault="0028230A" w:rsidP="00310BC2">
      <w:pPr>
        <w:numPr>
          <w:ilvl w:val="0"/>
          <w:numId w:val="15"/>
        </w:numPr>
        <w:tabs>
          <w:tab w:val="num" w:pos="709"/>
        </w:tabs>
        <w:suppressAutoHyphens w:val="0"/>
        <w:spacing w:after="16" w:line="294" w:lineRule="auto"/>
        <w:ind w:left="567" w:right="0" w:hanging="567"/>
        <w:rPr>
          <w:szCs w:val="24"/>
          <w:lang w:val="hu-HU"/>
        </w:rPr>
      </w:pPr>
      <w:r w:rsidRPr="0028230A">
        <w:rPr>
          <w:szCs w:val="24"/>
          <w:lang w:val="hu-HU"/>
        </w:rPr>
        <w:t xml:space="preserve">magánvállalkozó, </w:t>
      </w:r>
      <w:bookmarkStart w:id="0" w:name="_Hlk198631166"/>
      <w:r w:rsidRPr="0028230A">
        <w:rPr>
          <w:szCs w:val="24"/>
          <w:lang w:val="hu-HU"/>
        </w:rPr>
        <w:t>vagy 100%-ban magántőkével működő jogi személy</w:t>
      </w:r>
      <w:bookmarkStart w:id="1" w:name="_Hlk198631261"/>
      <w:bookmarkEnd w:id="0"/>
      <w:r w:rsidR="00540DE1">
        <w:rPr>
          <w:szCs w:val="24"/>
          <w:lang w:val="hu-HU"/>
        </w:rPr>
        <w:t>;</w:t>
      </w:r>
    </w:p>
    <w:p w14:paraId="56E7299A" w14:textId="5EE3F6DB" w:rsidR="0028230A" w:rsidRPr="00743870" w:rsidRDefault="0028230A" w:rsidP="00310BC2">
      <w:pPr>
        <w:numPr>
          <w:ilvl w:val="0"/>
          <w:numId w:val="15"/>
        </w:numPr>
        <w:tabs>
          <w:tab w:val="num" w:pos="709"/>
        </w:tabs>
        <w:suppressAutoHyphens w:val="0"/>
        <w:spacing w:after="16" w:line="294" w:lineRule="auto"/>
        <w:ind w:left="567" w:right="0" w:hanging="567"/>
        <w:rPr>
          <w:szCs w:val="24"/>
          <w:lang w:val="hu-HU"/>
        </w:rPr>
      </w:pPr>
      <w:r w:rsidRPr="00743870">
        <w:rPr>
          <w:szCs w:val="24"/>
          <w:lang w:val="hu-HU"/>
        </w:rPr>
        <w:lastRenderedPageBreak/>
        <w:t>szerepel a cégjegyzékben és a kérelem benyújtását megelőzően legalább három hónapig folyamatosan működött</w:t>
      </w:r>
      <w:r w:rsidR="00540DE1">
        <w:rPr>
          <w:szCs w:val="24"/>
          <w:lang w:val="hu-HU"/>
        </w:rPr>
        <w:t>;</w:t>
      </w:r>
    </w:p>
    <w:bookmarkEnd w:id="1"/>
    <w:p w14:paraId="4C4A2566" w14:textId="1B10EFD2" w:rsidR="0028230A" w:rsidRDefault="0028230A" w:rsidP="00310BC2">
      <w:pPr>
        <w:numPr>
          <w:ilvl w:val="0"/>
          <w:numId w:val="10"/>
        </w:numPr>
        <w:tabs>
          <w:tab w:val="clear" w:pos="0"/>
          <w:tab w:val="num" w:pos="709"/>
        </w:tabs>
        <w:suppressAutoHyphens w:val="0"/>
        <w:spacing w:after="16" w:line="294" w:lineRule="auto"/>
        <w:ind w:left="567" w:right="0" w:hanging="567"/>
        <w:rPr>
          <w:szCs w:val="24"/>
          <w:lang w:val="hu-HU"/>
        </w:rPr>
      </w:pPr>
      <w:r>
        <w:rPr>
          <w:szCs w:val="24"/>
          <w:lang w:val="hu-HU"/>
        </w:rPr>
        <w:t xml:space="preserve">a </w:t>
      </w:r>
      <w:r w:rsidRPr="00743870">
        <w:rPr>
          <w:szCs w:val="24"/>
          <w:lang w:val="hu-HU"/>
        </w:rPr>
        <w:t>törvénnyel előírt határidőket betartva, rendszeresen teljesíti béradó és társadalombiztosítási kötelezettségeit és legalább egy alkalmazottja van (alkalmazott alatt, a törvénynek megfelelően minden olyan személy értendő, aki bejelentett biztosítási jogviszonyban áll)</w:t>
      </w:r>
      <w:r w:rsidR="00540DE1">
        <w:rPr>
          <w:szCs w:val="24"/>
          <w:lang w:val="hu-HU"/>
        </w:rPr>
        <w:t>;</w:t>
      </w:r>
    </w:p>
    <w:p w14:paraId="64F2209D" w14:textId="1ECBA389" w:rsidR="0028230A" w:rsidRDefault="0028230A" w:rsidP="00310BC2">
      <w:pPr>
        <w:numPr>
          <w:ilvl w:val="0"/>
          <w:numId w:val="10"/>
        </w:numPr>
        <w:tabs>
          <w:tab w:val="clear" w:pos="0"/>
          <w:tab w:val="num" w:pos="709"/>
        </w:tabs>
        <w:suppressAutoHyphens w:val="0"/>
        <w:spacing w:after="16" w:line="294" w:lineRule="auto"/>
        <w:ind w:left="567" w:right="0" w:hanging="567"/>
        <w:rPr>
          <w:szCs w:val="24"/>
          <w:lang w:val="hu-HU"/>
        </w:rPr>
      </w:pPr>
      <w:r>
        <w:rPr>
          <w:szCs w:val="24"/>
          <w:lang w:val="hu-HU"/>
        </w:rPr>
        <w:t xml:space="preserve">az </w:t>
      </w:r>
      <w:r w:rsidRPr="00743870">
        <w:rPr>
          <w:szCs w:val="24"/>
          <w:lang w:val="hu-HU"/>
        </w:rPr>
        <w:t>elmúlt hat hónapban nem volt 30 napnál hosszabb ideig adósként nyilvántartva a Szerb Nemzeti Bank adósok listáján</w:t>
      </w:r>
      <w:r w:rsidR="00540DE1">
        <w:rPr>
          <w:szCs w:val="24"/>
          <w:lang w:val="hu-HU"/>
        </w:rPr>
        <w:t>;</w:t>
      </w:r>
    </w:p>
    <w:p w14:paraId="59686F77" w14:textId="266F485C" w:rsidR="0028230A" w:rsidRDefault="00674797" w:rsidP="00310BC2">
      <w:pPr>
        <w:numPr>
          <w:ilvl w:val="0"/>
          <w:numId w:val="10"/>
        </w:numPr>
        <w:tabs>
          <w:tab w:val="clear" w:pos="0"/>
          <w:tab w:val="num" w:pos="709"/>
        </w:tabs>
        <w:suppressAutoHyphens w:val="0"/>
        <w:spacing w:after="16" w:line="294" w:lineRule="auto"/>
        <w:ind w:left="567" w:right="0" w:hanging="567"/>
        <w:rPr>
          <w:szCs w:val="24"/>
          <w:lang w:val="hu-HU"/>
        </w:rPr>
      </w:pPr>
      <w:r>
        <w:rPr>
          <w:szCs w:val="24"/>
          <w:lang w:val="hu-HU"/>
        </w:rPr>
        <w:t xml:space="preserve">a </w:t>
      </w:r>
      <w:r w:rsidRPr="00743870">
        <w:rPr>
          <w:szCs w:val="24"/>
          <w:lang w:val="hu-HU"/>
        </w:rPr>
        <w:t>Nemzeti szolgálat és Szabadka város irányában</w:t>
      </w:r>
      <w:r w:rsidRPr="00FF7AB3">
        <w:rPr>
          <w:szCs w:val="24"/>
          <w:lang w:val="hu-HU"/>
        </w:rPr>
        <w:t xml:space="preserve"> </w:t>
      </w:r>
      <w:r w:rsidRPr="00743870">
        <w:rPr>
          <w:szCs w:val="24"/>
          <w:lang w:val="hu-HU"/>
        </w:rPr>
        <w:t xml:space="preserve">teljesítette </w:t>
      </w:r>
      <w:r>
        <w:rPr>
          <w:szCs w:val="24"/>
          <w:lang w:val="hu-HU"/>
        </w:rPr>
        <w:t xml:space="preserve">a </w:t>
      </w:r>
      <w:r w:rsidRPr="00743870">
        <w:rPr>
          <w:szCs w:val="24"/>
          <w:lang w:val="hu-HU"/>
        </w:rPr>
        <w:t>korábbi kötelezettségeit, kivéve azokat, melyek teljesítése folyamatban van, ha azokat rendszeresen fizeti</w:t>
      </w:r>
      <w:r w:rsidR="00310BC2">
        <w:rPr>
          <w:szCs w:val="24"/>
          <w:lang w:val="hu-HU"/>
        </w:rPr>
        <w:t>,</w:t>
      </w:r>
    </w:p>
    <w:p w14:paraId="0F76E8CA" w14:textId="091E95CD" w:rsidR="00674797" w:rsidRDefault="00674797" w:rsidP="00310BC2">
      <w:pPr>
        <w:numPr>
          <w:ilvl w:val="0"/>
          <w:numId w:val="10"/>
        </w:numPr>
        <w:tabs>
          <w:tab w:val="clear" w:pos="0"/>
          <w:tab w:val="num" w:pos="709"/>
        </w:tabs>
        <w:suppressAutoHyphens w:val="0"/>
        <w:spacing w:after="16" w:line="294" w:lineRule="auto"/>
        <w:ind w:left="567" w:right="0" w:hanging="567"/>
        <w:rPr>
          <w:szCs w:val="24"/>
          <w:lang w:val="hu-HU"/>
        </w:rPr>
      </w:pPr>
      <w:r>
        <w:rPr>
          <w:szCs w:val="24"/>
          <w:lang w:val="hu-HU"/>
        </w:rPr>
        <w:t xml:space="preserve">a </w:t>
      </w:r>
      <w:r w:rsidRPr="00743870">
        <w:rPr>
          <w:szCs w:val="24"/>
          <w:lang w:val="hu-HU"/>
        </w:rPr>
        <w:t>csekély összegű támogatás támogatáskerete a folyó üzleti évben és az előző két fiskális évben nem haladja meg a támogatási értékhatárt, az állami támogatások odaítéléséről szóló előírásoknak megfelelően</w:t>
      </w:r>
      <w:r w:rsidR="00540DE1">
        <w:rPr>
          <w:szCs w:val="24"/>
          <w:lang w:val="hu-HU"/>
        </w:rPr>
        <w:t>;</w:t>
      </w:r>
    </w:p>
    <w:p w14:paraId="0F0CAC2A" w14:textId="41038027" w:rsidR="00674797" w:rsidRPr="00743870" w:rsidRDefault="00674797" w:rsidP="00310BC2">
      <w:pPr>
        <w:numPr>
          <w:ilvl w:val="0"/>
          <w:numId w:val="16"/>
        </w:numPr>
        <w:tabs>
          <w:tab w:val="num" w:pos="709"/>
        </w:tabs>
        <w:suppressAutoHyphens w:val="0"/>
        <w:spacing w:after="16" w:line="294" w:lineRule="auto"/>
        <w:ind w:left="567" w:right="0" w:hanging="567"/>
        <w:rPr>
          <w:szCs w:val="24"/>
          <w:lang w:val="hu-HU"/>
        </w:rPr>
      </w:pPr>
      <w:r>
        <w:rPr>
          <w:szCs w:val="24"/>
          <w:lang w:val="hu-HU"/>
        </w:rPr>
        <w:t xml:space="preserve">nem </w:t>
      </w:r>
      <w:r w:rsidRPr="00743870">
        <w:rPr>
          <w:szCs w:val="24"/>
          <w:lang w:val="hu-HU"/>
        </w:rPr>
        <w:t xml:space="preserve">olyan </w:t>
      </w:r>
      <w:r>
        <w:rPr>
          <w:szCs w:val="24"/>
          <w:lang w:val="hu-HU"/>
        </w:rPr>
        <w:t>személyeket alkalmaz</w:t>
      </w:r>
      <w:r w:rsidRPr="00743870">
        <w:rPr>
          <w:szCs w:val="24"/>
          <w:lang w:val="hu-HU"/>
        </w:rPr>
        <w:t>, akik a pályázat benyújtását megelőző hat hónapban a pályázó munkáltatónál</w:t>
      </w:r>
      <w:r>
        <w:rPr>
          <w:szCs w:val="24"/>
          <w:lang w:val="hu-HU"/>
        </w:rPr>
        <w:t>,</w:t>
      </w:r>
      <w:r w:rsidRPr="00743870">
        <w:rPr>
          <w:szCs w:val="24"/>
          <w:lang w:val="hu-HU"/>
        </w:rPr>
        <w:t xml:space="preserve"> illetve olyan munkáltatónál dolgoztak, amely a pályázó cég alapítója vagy annak leányvállalata.</w:t>
      </w:r>
    </w:p>
    <w:p w14:paraId="2780ACF9" w14:textId="77777777" w:rsidR="00674797" w:rsidRPr="001125CE" w:rsidRDefault="00674797">
      <w:pPr>
        <w:spacing w:after="138" w:line="259" w:lineRule="auto"/>
        <w:ind w:left="33" w:right="283"/>
        <w:rPr>
          <w:szCs w:val="24"/>
          <w:lang w:val="hu-HU"/>
        </w:rPr>
      </w:pPr>
    </w:p>
    <w:p w14:paraId="645C3BC6" w14:textId="77777777" w:rsidR="00310BC2" w:rsidRPr="00310BC2" w:rsidRDefault="00310BC2" w:rsidP="00310BC2">
      <w:pPr>
        <w:ind w:right="0"/>
        <w:rPr>
          <w:szCs w:val="24"/>
          <w:lang w:val="hu-HU"/>
        </w:rPr>
      </w:pPr>
      <w:r w:rsidRPr="00310BC2">
        <w:rPr>
          <w:b/>
          <w:bCs/>
          <w:szCs w:val="24"/>
          <w:lang w:val="hu-HU"/>
        </w:rPr>
        <w:t>Nem jogosultak</w:t>
      </w:r>
      <w:r w:rsidRPr="00310BC2">
        <w:rPr>
          <w:szCs w:val="24"/>
          <w:lang w:val="hu-HU"/>
        </w:rPr>
        <w:t xml:space="preserve"> támogatásra azok a munkáltatók:  </w:t>
      </w:r>
    </w:p>
    <w:p w14:paraId="7710F0E5" w14:textId="7866817E" w:rsidR="00310BC2" w:rsidRPr="001125CE" w:rsidRDefault="00310BC2" w:rsidP="00310BC2">
      <w:pPr>
        <w:numPr>
          <w:ilvl w:val="0"/>
          <w:numId w:val="16"/>
        </w:numPr>
        <w:tabs>
          <w:tab w:val="num" w:pos="709"/>
        </w:tabs>
        <w:suppressAutoHyphens w:val="0"/>
        <w:spacing w:after="16" w:line="294" w:lineRule="auto"/>
        <w:ind w:left="567" w:right="0" w:hanging="567"/>
        <w:rPr>
          <w:szCs w:val="24"/>
          <w:lang w:val="hu-HU"/>
        </w:rPr>
      </w:pPr>
      <w:r w:rsidRPr="001125CE">
        <w:rPr>
          <w:szCs w:val="24"/>
          <w:lang w:val="hu-HU"/>
        </w:rPr>
        <w:t>kiknél az előző három hónapban csökkent a dolgozók száma, kivéve a következő esetekben: nyugdíjba vonulás, a munkavállaló halála, felmondása és a határozott idejű munkaszerződés lejárta,</w:t>
      </w:r>
    </w:p>
    <w:p w14:paraId="241B50C9" w14:textId="1FEA3E58" w:rsidR="00310BC2" w:rsidRPr="001125CE" w:rsidRDefault="00310BC2" w:rsidP="00310BC2">
      <w:pPr>
        <w:numPr>
          <w:ilvl w:val="0"/>
          <w:numId w:val="16"/>
        </w:numPr>
        <w:tabs>
          <w:tab w:val="num" w:pos="709"/>
        </w:tabs>
        <w:suppressAutoHyphens w:val="0"/>
        <w:spacing w:after="16" w:line="294" w:lineRule="auto"/>
        <w:ind w:left="567" w:right="0" w:hanging="567"/>
        <w:rPr>
          <w:szCs w:val="24"/>
          <w:lang w:val="hu-HU"/>
        </w:rPr>
      </w:pPr>
      <w:r w:rsidRPr="001125CE">
        <w:rPr>
          <w:szCs w:val="24"/>
          <w:lang w:val="hu-HU"/>
        </w:rPr>
        <w:t xml:space="preserve">akik pályázat útján támogatásban részesültek ugyanezen személyek után, a támogatás jóváhagyásának napját megelőző három évben, </w:t>
      </w:r>
    </w:p>
    <w:p w14:paraId="645DA3AA" w14:textId="2C965FE9" w:rsidR="00310BC2" w:rsidRPr="001125CE" w:rsidRDefault="00310BC2" w:rsidP="00310BC2">
      <w:pPr>
        <w:numPr>
          <w:ilvl w:val="0"/>
          <w:numId w:val="16"/>
        </w:numPr>
        <w:tabs>
          <w:tab w:val="num" w:pos="709"/>
        </w:tabs>
        <w:suppressAutoHyphens w:val="0"/>
        <w:spacing w:after="16" w:line="294" w:lineRule="auto"/>
        <w:ind w:left="567" w:right="0" w:hanging="567"/>
        <w:rPr>
          <w:szCs w:val="24"/>
          <w:lang w:val="hu-HU"/>
        </w:rPr>
      </w:pPr>
      <w:r w:rsidRPr="001125CE">
        <w:rPr>
          <w:szCs w:val="24"/>
          <w:lang w:val="hu-HU"/>
        </w:rPr>
        <w:t xml:space="preserve">akik olyan tevékenységet folytatnak, amely a pályázat részét képező jegyzék szerint nem finanszírozható,   </w:t>
      </w:r>
    </w:p>
    <w:p w14:paraId="705BE58C" w14:textId="640B9D17" w:rsidR="00310BC2" w:rsidRPr="001125CE" w:rsidRDefault="00310BC2" w:rsidP="00310BC2">
      <w:pPr>
        <w:numPr>
          <w:ilvl w:val="0"/>
          <w:numId w:val="16"/>
        </w:numPr>
        <w:tabs>
          <w:tab w:val="num" w:pos="709"/>
        </w:tabs>
        <w:suppressAutoHyphens w:val="0"/>
        <w:spacing w:after="16" w:line="294" w:lineRule="auto"/>
        <w:ind w:left="567" w:right="0" w:hanging="567"/>
        <w:rPr>
          <w:szCs w:val="24"/>
          <w:lang w:val="hu-HU"/>
        </w:rPr>
      </w:pPr>
      <w:r w:rsidRPr="001125CE">
        <w:rPr>
          <w:szCs w:val="24"/>
          <w:lang w:val="hu-HU"/>
        </w:rPr>
        <w:t xml:space="preserve">olyan dolgozók után, akiket másik munkáltatónak adna át,  </w:t>
      </w:r>
    </w:p>
    <w:p w14:paraId="779F45DE" w14:textId="77777777" w:rsidR="00310BC2" w:rsidRPr="001125CE" w:rsidRDefault="00310BC2" w:rsidP="00310BC2">
      <w:pPr>
        <w:numPr>
          <w:ilvl w:val="0"/>
          <w:numId w:val="16"/>
        </w:numPr>
        <w:tabs>
          <w:tab w:val="num" w:pos="709"/>
        </w:tabs>
        <w:suppressAutoHyphens w:val="0"/>
        <w:spacing w:after="16" w:line="294" w:lineRule="auto"/>
        <w:ind w:left="567" w:right="0" w:hanging="567"/>
        <w:rPr>
          <w:szCs w:val="24"/>
          <w:lang w:val="hu-HU"/>
        </w:rPr>
      </w:pPr>
      <w:r w:rsidRPr="001125CE">
        <w:rPr>
          <w:szCs w:val="24"/>
          <w:lang w:val="hu-HU"/>
        </w:rPr>
        <w:t>olyan személy foglalkoztatására, aki az adott cégben alapító, igazgató, törvényes és más képviselő, cégvezető, közgyűlési tag.</w:t>
      </w:r>
    </w:p>
    <w:p w14:paraId="2F719DAD" w14:textId="77777777" w:rsidR="0073511B" w:rsidRPr="001125CE" w:rsidRDefault="00DB6E73">
      <w:pPr>
        <w:spacing w:after="16" w:line="259" w:lineRule="auto"/>
        <w:ind w:left="43" w:right="0" w:firstLine="0"/>
        <w:jc w:val="left"/>
        <w:rPr>
          <w:szCs w:val="24"/>
          <w:lang w:val="hu-HU"/>
        </w:rPr>
      </w:pPr>
      <w:r w:rsidRPr="001125CE">
        <w:rPr>
          <w:szCs w:val="24"/>
          <w:lang w:val="hu-HU"/>
        </w:rPr>
        <w:t xml:space="preserve">       </w:t>
      </w:r>
    </w:p>
    <w:p w14:paraId="34BAD203" w14:textId="1210D365" w:rsidR="0073511B" w:rsidRDefault="00310BC2" w:rsidP="00310BC2">
      <w:pPr>
        <w:pStyle w:val="Heading1"/>
        <w:numPr>
          <w:ilvl w:val="0"/>
          <w:numId w:val="14"/>
        </w:numPr>
        <w:ind w:right="266"/>
        <w:rPr>
          <w:szCs w:val="24"/>
        </w:rPr>
      </w:pPr>
      <w:r>
        <w:rPr>
          <w:szCs w:val="24"/>
        </w:rPr>
        <w:t xml:space="preserve">AZ IGÉNYLÉS </w:t>
      </w:r>
    </w:p>
    <w:p w14:paraId="1E91A50E" w14:textId="77777777" w:rsidR="00310BC2" w:rsidRPr="00310BC2" w:rsidRDefault="00310BC2" w:rsidP="00310BC2">
      <w:pPr>
        <w:spacing w:after="75" w:line="259" w:lineRule="auto"/>
        <w:ind w:right="0"/>
        <w:rPr>
          <w:szCs w:val="24"/>
          <w:lang w:val="hu-HU"/>
        </w:rPr>
      </w:pPr>
      <w:r w:rsidRPr="00310BC2">
        <w:rPr>
          <w:b/>
          <w:bCs/>
          <w:szCs w:val="24"/>
          <w:lang w:val="hu-HU"/>
        </w:rPr>
        <w:t>Az igényléshez szükséges dokumentáció:</w:t>
      </w:r>
      <w:r w:rsidRPr="00310BC2">
        <w:rPr>
          <w:szCs w:val="24"/>
          <w:lang w:val="hu-HU"/>
        </w:rPr>
        <w:t xml:space="preserve"> </w:t>
      </w:r>
    </w:p>
    <w:p w14:paraId="37511286" w14:textId="77777777" w:rsidR="00310BC2" w:rsidRPr="001125CE" w:rsidRDefault="00310BC2" w:rsidP="00310BC2">
      <w:pPr>
        <w:numPr>
          <w:ilvl w:val="0"/>
          <w:numId w:val="16"/>
        </w:numPr>
        <w:tabs>
          <w:tab w:val="num" w:pos="709"/>
        </w:tabs>
        <w:suppressAutoHyphens w:val="0"/>
        <w:spacing w:after="16" w:line="294" w:lineRule="auto"/>
        <w:ind w:left="567" w:right="0" w:hanging="567"/>
        <w:rPr>
          <w:szCs w:val="24"/>
          <w:lang w:val="hu-HU"/>
        </w:rPr>
      </w:pPr>
      <w:r w:rsidRPr="001125CE">
        <w:rPr>
          <w:szCs w:val="24"/>
          <w:lang w:val="hu-HU"/>
        </w:rPr>
        <w:t xml:space="preserve">az előírt nyomtatványon kitöltött igénylés, üzleti tervvel,  </w:t>
      </w:r>
    </w:p>
    <w:p w14:paraId="7DA01C52" w14:textId="2ADC8133" w:rsidR="00310BC2" w:rsidRPr="001125CE" w:rsidRDefault="00310BC2" w:rsidP="00310BC2">
      <w:pPr>
        <w:numPr>
          <w:ilvl w:val="0"/>
          <w:numId w:val="16"/>
        </w:numPr>
        <w:tabs>
          <w:tab w:val="num" w:pos="709"/>
        </w:tabs>
        <w:suppressAutoHyphens w:val="0"/>
        <w:spacing w:after="16" w:line="294" w:lineRule="auto"/>
        <w:ind w:left="567" w:right="0" w:hanging="567"/>
        <w:rPr>
          <w:szCs w:val="24"/>
          <w:lang w:val="hu-HU"/>
        </w:rPr>
      </w:pPr>
      <w:r w:rsidRPr="001125CE">
        <w:rPr>
          <w:szCs w:val="24"/>
          <w:lang w:val="hu-HU"/>
        </w:rPr>
        <w:t>az illetékes hatóság bejegyzésről szóló határozatának fénymásolata, ha az igénylő nem a Cégbejegyzési Ügynökségnél (APR) lett bejegyezve; ha a tevékenységet a munkáltató székhelyén kívül (kihelyezett telephelyen), illetve kihelyezett szervezeti egységben folytatják, az erre vonatkozó bizonyítékkal, a törvénynek megfelelően,</w:t>
      </w:r>
    </w:p>
    <w:p w14:paraId="125214E4" w14:textId="77777777" w:rsidR="00310BC2" w:rsidRPr="001125CE" w:rsidRDefault="00310BC2" w:rsidP="00310BC2">
      <w:pPr>
        <w:numPr>
          <w:ilvl w:val="0"/>
          <w:numId w:val="16"/>
        </w:numPr>
        <w:tabs>
          <w:tab w:val="num" w:pos="709"/>
        </w:tabs>
        <w:suppressAutoHyphens w:val="0"/>
        <w:spacing w:after="16" w:line="294" w:lineRule="auto"/>
        <w:ind w:left="567" w:right="0" w:hanging="567"/>
        <w:rPr>
          <w:szCs w:val="24"/>
          <w:lang w:val="hu-HU"/>
        </w:rPr>
      </w:pPr>
      <w:r w:rsidRPr="001125CE">
        <w:rPr>
          <w:szCs w:val="24"/>
          <w:lang w:val="hu-HU"/>
        </w:rPr>
        <w:t xml:space="preserve">tevékenység folytatásáról szóló döntés fénymásolata (csak ha a munkáltató főtevékenysége mellett más tevékenységet is folytat, melyekre nincs bejegyezve a cégjegyzéket vezető ügynökségnél/nem szerepel az illetékes hatóság határozatában, és amelyre a munkanélkülieket foglalkoztatni tervezi), </w:t>
      </w:r>
    </w:p>
    <w:p w14:paraId="5047D115" w14:textId="77777777" w:rsidR="00310BC2" w:rsidRPr="001125CE" w:rsidRDefault="00310BC2" w:rsidP="00310BC2">
      <w:pPr>
        <w:numPr>
          <w:ilvl w:val="0"/>
          <w:numId w:val="16"/>
        </w:numPr>
        <w:tabs>
          <w:tab w:val="num" w:pos="709"/>
        </w:tabs>
        <w:suppressAutoHyphens w:val="0"/>
        <w:spacing w:after="16" w:line="294" w:lineRule="auto"/>
        <w:ind w:left="567" w:right="0" w:hanging="567"/>
        <w:rPr>
          <w:szCs w:val="24"/>
          <w:lang w:val="hu-HU"/>
        </w:rPr>
      </w:pPr>
      <w:r w:rsidRPr="001125CE">
        <w:rPr>
          <w:szCs w:val="24"/>
          <w:lang w:val="hu-HU"/>
        </w:rPr>
        <w:lastRenderedPageBreak/>
        <w:t xml:space="preserve">amennyiben a dolgozók létszáma nyugdíjba vonulás, alkalmazott halála, felmondása vagy a határozott idejű munkaszerződésének lejárta miatt csökkent, arról megfelelő bizonyítékot kell szolgáltatni.  </w:t>
      </w:r>
    </w:p>
    <w:p w14:paraId="28C3954C" w14:textId="77777777" w:rsidR="0073511B" w:rsidRPr="001125CE" w:rsidRDefault="00DB6E73">
      <w:pPr>
        <w:spacing w:after="60" w:line="259" w:lineRule="auto"/>
        <w:ind w:left="763" w:right="0" w:firstLine="0"/>
        <w:jc w:val="left"/>
        <w:rPr>
          <w:szCs w:val="24"/>
          <w:lang w:val="hu-HU"/>
        </w:rPr>
      </w:pPr>
      <w:r w:rsidRPr="001125CE">
        <w:rPr>
          <w:szCs w:val="24"/>
          <w:lang w:val="hu-HU"/>
        </w:rPr>
        <w:t xml:space="preserve">    </w:t>
      </w:r>
    </w:p>
    <w:p w14:paraId="448783B1" w14:textId="25EC782A" w:rsidR="00310BC2" w:rsidRPr="00743870" w:rsidRDefault="00310BC2" w:rsidP="00310BC2">
      <w:pPr>
        <w:ind w:left="19" w:right="0"/>
        <w:rPr>
          <w:szCs w:val="24"/>
          <w:lang w:val="hu-HU"/>
        </w:rPr>
      </w:pPr>
      <w:r w:rsidRPr="00743870">
        <w:rPr>
          <w:szCs w:val="24"/>
          <w:lang w:val="hu-HU"/>
        </w:rPr>
        <w:t xml:space="preserve">A feltételek teljesülését a </w:t>
      </w:r>
      <w:r>
        <w:rPr>
          <w:szCs w:val="24"/>
          <w:lang w:val="hu-HU"/>
        </w:rPr>
        <w:t>n</w:t>
      </w:r>
      <w:r w:rsidRPr="00743870">
        <w:rPr>
          <w:szCs w:val="24"/>
          <w:lang w:val="hu-HU"/>
        </w:rPr>
        <w:t xml:space="preserve">emzeti szolgálat a hivatalos nyilvántartásokban szereplő adatokba történő betekintéssel ellenőrzi. </w:t>
      </w:r>
    </w:p>
    <w:p w14:paraId="1C7CFF9C" w14:textId="77777777" w:rsidR="0073511B" w:rsidRPr="001125CE" w:rsidRDefault="00DB6E73">
      <w:pPr>
        <w:spacing w:after="16" w:line="259" w:lineRule="auto"/>
        <w:ind w:left="43" w:right="0" w:firstLine="0"/>
        <w:jc w:val="left"/>
        <w:rPr>
          <w:szCs w:val="24"/>
          <w:lang w:val="hu-HU"/>
        </w:rPr>
      </w:pPr>
      <w:r w:rsidRPr="001125CE">
        <w:rPr>
          <w:szCs w:val="24"/>
          <w:lang w:val="hu-HU"/>
        </w:rPr>
        <w:t xml:space="preserve">   </w:t>
      </w:r>
    </w:p>
    <w:p w14:paraId="4FA66B8A" w14:textId="72DEFB85" w:rsidR="00310BC2" w:rsidRDefault="00310BC2" w:rsidP="00F44959">
      <w:pPr>
        <w:ind w:left="19" w:right="0"/>
        <w:rPr>
          <w:szCs w:val="24"/>
          <w:lang w:val="hu-HU"/>
        </w:rPr>
      </w:pPr>
      <w:r w:rsidRPr="00743870">
        <w:rPr>
          <w:szCs w:val="24"/>
          <w:lang w:val="hu-HU"/>
        </w:rPr>
        <w:t>A Nemzeti Foglalkoztatási Szolgálat fenntartja a jogot arra, hogy a pályázóktól más, az igénylések elbírálásában szerepet játszó bizonyítékokat is k</w:t>
      </w:r>
      <w:r>
        <w:rPr>
          <w:szCs w:val="24"/>
          <w:lang w:val="hu-HU"/>
        </w:rPr>
        <w:t>érjen</w:t>
      </w:r>
      <w:r w:rsidRPr="00743870">
        <w:rPr>
          <w:szCs w:val="24"/>
          <w:lang w:val="hu-HU"/>
        </w:rPr>
        <w:t xml:space="preserve">.  </w:t>
      </w:r>
    </w:p>
    <w:p w14:paraId="66AAA248" w14:textId="77777777" w:rsidR="00F44959" w:rsidRPr="00743870" w:rsidRDefault="00F44959" w:rsidP="00F44959">
      <w:pPr>
        <w:ind w:left="19" w:right="0"/>
        <w:rPr>
          <w:szCs w:val="24"/>
          <w:lang w:val="hu-HU"/>
        </w:rPr>
      </w:pPr>
    </w:p>
    <w:p w14:paraId="2D4F61E8" w14:textId="77777777" w:rsidR="00310BC2" w:rsidRDefault="00310BC2" w:rsidP="00310BC2">
      <w:pPr>
        <w:spacing w:after="12" w:line="259" w:lineRule="auto"/>
        <w:ind w:left="9" w:right="0"/>
        <w:rPr>
          <w:szCs w:val="24"/>
          <w:lang w:val="hu-HU"/>
        </w:rPr>
      </w:pPr>
      <w:r w:rsidRPr="00743870">
        <w:rPr>
          <w:b/>
          <w:bCs/>
          <w:szCs w:val="24"/>
          <w:lang w:val="hu-HU"/>
        </w:rPr>
        <w:t>Az igénylés módja</w:t>
      </w:r>
      <w:r w:rsidRPr="00743870">
        <w:rPr>
          <w:szCs w:val="24"/>
          <w:lang w:val="hu-HU"/>
        </w:rPr>
        <w:t xml:space="preserve"> </w:t>
      </w:r>
    </w:p>
    <w:p w14:paraId="6B882F09" w14:textId="77777777" w:rsidR="00F44959" w:rsidRPr="00743870" w:rsidRDefault="00F44959" w:rsidP="00310BC2">
      <w:pPr>
        <w:spacing w:after="12" w:line="259" w:lineRule="auto"/>
        <w:ind w:left="9" w:right="0"/>
        <w:rPr>
          <w:szCs w:val="24"/>
          <w:lang w:val="hu-HU"/>
        </w:rPr>
      </w:pPr>
    </w:p>
    <w:p w14:paraId="2F7063F5" w14:textId="77777777" w:rsidR="00F44959" w:rsidRPr="001125CE" w:rsidRDefault="00F44959" w:rsidP="00F44959">
      <w:pPr>
        <w:ind w:right="0"/>
        <w:rPr>
          <w:szCs w:val="24"/>
          <w:lang w:val="hu-HU"/>
        </w:rPr>
      </w:pPr>
      <w:r w:rsidRPr="001125CE">
        <w:rPr>
          <w:szCs w:val="24"/>
          <w:lang w:val="hu-HU"/>
        </w:rPr>
        <w:t xml:space="preserve">Az üzleti tervvel ellátott kérelmet közvetlenül a Nemzeti Foglalkoztatási Szolgálat illetékes szervezeti egységének kell benyújtani, illetve postán vagy elektronikus úton továbbítani az arra előírt formanyomtatványon, amely a Nemzeti Foglalkoztatási Szolgálat szabadkai fiókintézetében igényelhető, vagy letölthető a nemzeti hivatal www.nsz.gov.rs, vagy az önkormányzat www.subotica.és.gov.rs honlapjáról. </w:t>
      </w:r>
    </w:p>
    <w:p w14:paraId="176AEF77" w14:textId="77777777" w:rsidR="00F44959" w:rsidRPr="001125CE" w:rsidRDefault="00F44959" w:rsidP="00F44959">
      <w:pPr>
        <w:ind w:right="0"/>
        <w:rPr>
          <w:szCs w:val="24"/>
          <w:lang w:val="hu-HU"/>
        </w:rPr>
      </w:pPr>
    </w:p>
    <w:p w14:paraId="6EB45F44" w14:textId="196FF0DB" w:rsidR="0073511B" w:rsidRDefault="00F44959" w:rsidP="00310BC2">
      <w:pPr>
        <w:pStyle w:val="Heading1"/>
        <w:numPr>
          <w:ilvl w:val="0"/>
          <w:numId w:val="14"/>
        </w:numPr>
        <w:ind w:left="295" w:right="284" w:hanging="295"/>
        <w:rPr>
          <w:szCs w:val="24"/>
        </w:rPr>
      </w:pPr>
      <w:r w:rsidRPr="001125CE">
        <w:rPr>
          <w:szCs w:val="24"/>
          <w:lang w:val="hu-HU"/>
        </w:rPr>
        <w:t xml:space="preserve"> </w:t>
      </w:r>
      <w:r>
        <w:rPr>
          <w:szCs w:val="24"/>
        </w:rPr>
        <w:t xml:space="preserve">A DÖNTÉSHOZATAL </w:t>
      </w:r>
    </w:p>
    <w:p w14:paraId="6C544A50" w14:textId="77777777" w:rsidR="00F44959" w:rsidRPr="00F44959" w:rsidRDefault="00F44959" w:rsidP="00F44959">
      <w:pPr>
        <w:ind w:right="220"/>
        <w:rPr>
          <w:szCs w:val="24"/>
        </w:rPr>
      </w:pPr>
      <w:r w:rsidRPr="00F44959">
        <w:rPr>
          <w:szCs w:val="24"/>
        </w:rPr>
        <w:t xml:space="preserve">A támogatás jóváhagyásáról szóló határozat a ranglista és a Helyi Foglalkoztatási Tanács véleménye alapján lesz meghozva, a felhívásban közölt feltételek teljesülésének és a mellékelt dokumentáció meglétének ellenőrzése és a munkáltató igénylésének pontozása után, az igénylés benyújtását követő 30 napon belül. Kivételesen, azok az igénylések, amelyek teljesítik a pályázati követelményeket, de az említett határidőben nem kaptak pozitív elbírálást, ismételten elbírálhatók, ha arra a feltételek adottak. </w:t>
      </w:r>
    </w:p>
    <w:p w14:paraId="56CBE7A6" w14:textId="77777777" w:rsidR="0073511B" w:rsidRDefault="00DB6E73">
      <w:pPr>
        <w:spacing w:after="0" w:line="259" w:lineRule="auto"/>
        <w:ind w:left="43" w:right="0" w:firstLine="0"/>
        <w:jc w:val="left"/>
        <w:rPr>
          <w:szCs w:val="24"/>
        </w:rPr>
      </w:pPr>
      <w:r>
        <w:rPr>
          <w:b/>
          <w:szCs w:val="24"/>
        </w:rPr>
        <w:t xml:space="preserve"> </w:t>
      </w:r>
      <w:r>
        <w:rPr>
          <w:szCs w:val="24"/>
        </w:rPr>
        <w:t xml:space="preserve">   </w:t>
      </w:r>
    </w:p>
    <w:p w14:paraId="2BA06B0E" w14:textId="77777777" w:rsidR="00F44959" w:rsidRPr="00743870" w:rsidRDefault="00F44959" w:rsidP="00F44959">
      <w:pPr>
        <w:spacing w:after="75" w:line="259" w:lineRule="auto"/>
        <w:ind w:left="9" w:right="228"/>
        <w:rPr>
          <w:szCs w:val="24"/>
          <w:lang w:val="hu-HU"/>
        </w:rPr>
      </w:pPr>
      <w:r>
        <w:rPr>
          <w:b/>
          <w:bCs/>
          <w:szCs w:val="24"/>
          <w:lang w:val="hu-HU"/>
        </w:rPr>
        <w:t xml:space="preserve">A munkaviszony létesítésének dátuma nem lehet </w:t>
      </w:r>
      <w:r w:rsidRPr="002C5B66">
        <w:rPr>
          <w:b/>
          <w:bCs/>
          <w:szCs w:val="24"/>
          <w:lang w:val="hu-HU"/>
        </w:rPr>
        <w:t xml:space="preserve">a támogatás jóváhagyásáról szóló döntés </w:t>
      </w:r>
      <w:r>
        <w:rPr>
          <w:b/>
          <w:bCs/>
          <w:szCs w:val="24"/>
          <w:lang w:val="hu-HU"/>
        </w:rPr>
        <w:t>dátumánál korábbi</w:t>
      </w:r>
      <w:r w:rsidRPr="00743870">
        <w:rPr>
          <w:b/>
          <w:bCs/>
          <w:szCs w:val="24"/>
          <w:lang w:val="hu-HU"/>
        </w:rPr>
        <w:t xml:space="preserve">, de </w:t>
      </w:r>
      <w:r>
        <w:rPr>
          <w:b/>
          <w:bCs/>
          <w:szCs w:val="24"/>
          <w:lang w:val="hu-HU"/>
        </w:rPr>
        <w:t xml:space="preserve">az alkalmazásnak </w:t>
      </w:r>
      <w:r w:rsidRPr="00743870">
        <w:rPr>
          <w:b/>
          <w:bCs/>
          <w:szCs w:val="24"/>
          <w:lang w:val="hu-HU"/>
        </w:rPr>
        <w:t xml:space="preserve">legkésőbb a </w:t>
      </w:r>
      <w:r>
        <w:rPr>
          <w:b/>
          <w:bCs/>
          <w:szCs w:val="24"/>
          <w:lang w:val="hu-HU"/>
        </w:rPr>
        <w:t xml:space="preserve">támogatási </w:t>
      </w:r>
      <w:r w:rsidRPr="00743870">
        <w:rPr>
          <w:b/>
          <w:bCs/>
          <w:szCs w:val="24"/>
          <w:lang w:val="hu-HU"/>
        </w:rPr>
        <w:t>szerződés aláírásáig meg kell történnie.</w:t>
      </w:r>
      <w:r w:rsidRPr="00743870">
        <w:rPr>
          <w:szCs w:val="24"/>
          <w:lang w:val="hu-HU"/>
        </w:rPr>
        <w:t xml:space="preserve">  </w:t>
      </w:r>
    </w:p>
    <w:p w14:paraId="4BD97CB4" w14:textId="77777777" w:rsidR="00F44959" w:rsidRDefault="00F44959" w:rsidP="00F44959">
      <w:pPr>
        <w:spacing w:after="0"/>
        <w:ind w:left="33" w:right="283"/>
        <w:rPr>
          <w:szCs w:val="24"/>
          <w:lang w:val="hu-HU"/>
        </w:rPr>
      </w:pPr>
      <w:r w:rsidRPr="00743870">
        <w:rPr>
          <w:szCs w:val="24"/>
          <w:lang w:val="hu-HU"/>
        </w:rPr>
        <w:t xml:space="preserve">A Nemzeti szolgálat és Szabadka város az igénylésekről döntve felméri az üzleti tervvel ellátott igénylésben feltüntetett személyek számának indokoltságát. A támogatással érintett új </w:t>
      </w:r>
      <w:r>
        <w:rPr>
          <w:szCs w:val="24"/>
          <w:lang w:val="hu-HU"/>
        </w:rPr>
        <w:t>dolgozók</w:t>
      </w:r>
      <w:r w:rsidRPr="00743870">
        <w:rPr>
          <w:szCs w:val="24"/>
          <w:lang w:val="hu-HU"/>
        </w:rPr>
        <w:t xml:space="preserve"> aránya a meglévő alkalmazottak számához képest legfeljebb 5:1 lehet.</w:t>
      </w:r>
    </w:p>
    <w:p w14:paraId="27B1F412" w14:textId="77777777" w:rsidR="00F44959" w:rsidRDefault="00F44959" w:rsidP="00F44959">
      <w:pPr>
        <w:spacing w:after="0"/>
        <w:ind w:left="33" w:right="283"/>
        <w:rPr>
          <w:szCs w:val="24"/>
          <w:lang w:val="hu-HU"/>
        </w:rPr>
      </w:pPr>
    </w:p>
    <w:p w14:paraId="517AC38E" w14:textId="77777777" w:rsidR="00F44959" w:rsidRPr="001125CE" w:rsidRDefault="00F44959" w:rsidP="00F44959">
      <w:pPr>
        <w:spacing w:after="0"/>
        <w:ind w:left="33" w:right="283"/>
        <w:rPr>
          <w:szCs w:val="24"/>
          <w:lang w:val="hu-HU"/>
        </w:rPr>
      </w:pPr>
    </w:p>
    <w:tbl>
      <w:tblPr>
        <w:tblStyle w:val="TableGrid"/>
        <w:tblW w:w="0" w:type="auto"/>
        <w:tblInd w:w="0" w:type="dxa"/>
        <w:tblLayout w:type="fixed"/>
        <w:tblCellMar>
          <w:left w:w="15" w:type="dxa"/>
          <w:bottom w:w="104" w:type="dxa"/>
          <w:right w:w="18" w:type="dxa"/>
        </w:tblCellMar>
        <w:tblLook w:val="04A0" w:firstRow="1" w:lastRow="0" w:firstColumn="1" w:lastColumn="0" w:noHBand="0" w:noVBand="1"/>
      </w:tblPr>
      <w:tblGrid>
        <w:gridCol w:w="3981"/>
        <w:gridCol w:w="2755"/>
        <w:gridCol w:w="1729"/>
        <w:gridCol w:w="1079"/>
      </w:tblGrid>
      <w:tr w:rsidR="0073511B" w:rsidRPr="008A7A26" w14:paraId="5911954E" w14:textId="77777777" w:rsidTr="007769BC">
        <w:trPr>
          <w:trHeight w:val="980"/>
        </w:trPr>
        <w:tc>
          <w:tcPr>
            <w:tcW w:w="9544" w:type="dxa"/>
            <w:gridSpan w:val="4"/>
            <w:tcBorders>
              <w:top w:val="double" w:sz="4" w:space="0" w:color="A6A6A6"/>
              <w:left w:val="double" w:sz="4" w:space="0" w:color="A6A6A6"/>
              <w:bottom w:val="double" w:sz="4" w:space="0" w:color="A6A6A6"/>
              <w:right w:val="double" w:sz="4" w:space="0" w:color="A6A6A6"/>
            </w:tcBorders>
            <w:shd w:val="clear" w:color="auto" w:fill="BFBFBF"/>
            <w:vAlign w:val="bottom"/>
          </w:tcPr>
          <w:p w14:paraId="6A945F1C" w14:textId="019273D7" w:rsidR="0073511B" w:rsidRPr="001125CE" w:rsidRDefault="00F44959" w:rsidP="007769BC">
            <w:pPr>
              <w:spacing w:after="0" w:line="259" w:lineRule="auto"/>
              <w:ind w:left="0" w:right="0" w:firstLine="0"/>
              <w:jc w:val="center"/>
              <w:rPr>
                <w:szCs w:val="24"/>
                <w:lang w:val="hu-HU"/>
              </w:rPr>
            </w:pPr>
            <w:r w:rsidRPr="007769BC">
              <w:rPr>
                <w:b/>
                <w:bCs/>
                <w:sz w:val="22"/>
                <w:lang w:val="hu-HU"/>
              </w:rPr>
              <w:lastRenderedPageBreak/>
              <w:t>PONTOZÁSI LISTA - A NEHEZEN FOGLALKOZTATHATÓ MUNKANÉLKÜLIEK FOGLALKOZTATÁSÁRA SZOLGÁLÓ TÁMOGATÁS</w:t>
            </w:r>
          </w:p>
        </w:tc>
      </w:tr>
      <w:tr w:rsidR="0073511B" w:rsidRPr="007769BC" w14:paraId="63C2AFB0" w14:textId="77777777" w:rsidTr="007769BC">
        <w:trPr>
          <w:trHeight w:val="980"/>
        </w:trPr>
        <w:tc>
          <w:tcPr>
            <w:tcW w:w="8465" w:type="dxa"/>
            <w:gridSpan w:val="3"/>
            <w:tcBorders>
              <w:top w:val="double" w:sz="4" w:space="0" w:color="A6A6A6"/>
              <w:left w:val="double" w:sz="4" w:space="0" w:color="A6A6A6"/>
              <w:bottom w:val="double" w:sz="4" w:space="0" w:color="A6A6A6"/>
              <w:right w:val="double" w:sz="4" w:space="0" w:color="A6A6A6"/>
            </w:tcBorders>
            <w:shd w:val="clear" w:color="auto" w:fill="BFBFBF"/>
            <w:vAlign w:val="bottom"/>
          </w:tcPr>
          <w:p w14:paraId="1299ACE7" w14:textId="4DE826B3" w:rsidR="0073511B" w:rsidRPr="007769BC" w:rsidRDefault="00F44959" w:rsidP="007769BC">
            <w:pPr>
              <w:spacing w:after="0" w:line="259" w:lineRule="auto"/>
              <w:ind w:left="0" w:right="0" w:firstLine="0"/>
              <w:jc w:val="center"/>
              <w:rPr>
                <w:szCs w:val="24"/>
              </w:rPr>
            </w:pPr>
            <w:r w:rsidRPr="007769BC">
              <w:rPr>
                <w:b/>
                <w:bCs/>
                <w:sz w:val="22"/>
                <w:lang w:val="hu-HU"/>
              </w:rPr>
              <w:t>Kritériumok</w:t>
            </w:r>
          </w:p>
        </w:tc>
        <w:tc>
          <w:tcPr>
            <w:tcW w:w="1079" w:type="dxa"/>
            <w:tcBorders>
              <w:top w:val="double" w:sz="4" w:space="0" w:color="A6A6A6"/>
              <w:left w:val="double" w:sz="4" w:space="0" w:color="A6A6A6"/>
              <w:bottom w:val="double" w:sz="4" w:space="0" w:color="A6A6A6"/>
              <w:right w:val="double" w:sz="4" w:space="0" w:color="A6A6A6"/>
            </w:tcBorders>
            <w:shd w:val="clear" w:color="auto" w:fill="BFBFBF"/>
            <w:vAlign w:val="bottom"/>
          </w:tcPr>
          <w:p w14:paraId="2C8ACC0C" w14:textId="32C5B77D" w:rsidR="0073511B" w:rsidRPr="007769BC" w:rsidRDefault="00F44959" w:rsidP="007769BC">
            <w:pPr>
              <w:spacing w:after="0" w:line="259" w:lineRule="auto"/>
              <w:ind w:left="0" w:right="0" w:firstLine="0"/>
              <w:jc w:val="center"/>
              <w:rPr>
                <w:szCs w:val="24"/>
              </w:rPr>
            </w:pPr>
            <w:r w:rsidRPr="007769BC">
              <w:rPr>
                <w:b/>
                <w:bCs/>
                <w:sz w:val="22"/>
                <w:lang w:val="hu-HU"/>
              </w:rPr>
              <w:t>Pontszám</w:t>
            </w:r>
          </w:p>
        </w:tc>
      </w:tr>
      <w:tr w:rsidR="007769BC" w:rsidRPr="007769BC" w14:paraId="31279345" w14:textId="77777777" w:rsidTr="007769BC">
        <w:trPr>
          <w:trHeight w:val="980"/>
        </w:trPr>
        <w:tc>
          <w:tcPr>
            <w:tcW w:w="3981" w:type="dxa"/>
            <w:vMerge w:val="restart"/>
            <w:tcBorders>
              <w:top w:val="double" w:sz="4" w:space="0" w:color="A6A6A6"/>
              <w:left w:val="double" w:sz="4" w:space="0" w:color="A6A6A6"/>
              <w:right w:val="double" w:sz="4" w:space="0" w:color="A6A6A6"/>
            </w:tcBorders>
            <w:shd w:val="clear" w:color="auto" w:fill="F2F2F2"/>
            <w:vAlign w:val="bottom"/>
          </w:tcPr>
          <w:p w14:paraId="3EDAF025" w14:textId="626FF44F" w:rsidR="007769BC" w:rsidRPr="007769BC" w:rsidRDefault="007769BC" w:rsidP="007769BC">
            <w:pPr>
              <w:spacing w:after="0" w:line="259" w:lineRule="auto"/>
              <w:ind w:left="0" w:right="0" w:firstLine="0"/>
              <w:jc w:val="left"/>
              <w:rPr>
                <w:szCs w:val="24"/>
              </w:rPr>
            </w:pPr>
            <w:r w:rsidRPr="007769BC">
              <w:rPr>
                <w:szCs w:val="24"/>
              </w:rPr>
              <w:t>1. A munkáltató azon tevékenysége, melynek keretében új dolgozókat foglalkoztatna</w:t>
            </w:r>
          </w:p>
        </w:tc>
        <w:tc>
          <w:tcPr>
            <w:tcW w:w="4484" w:type="dxa"/>
            <w:gridSpan w:val="2"/>
            <w:tcBorders>
              <w:top w:val="double" w:sz="4" w:space="0" w:color="A6A6A6"/>
              <w:left w:val="double" w:sz="4" w:space="0" w:color="A6A6A6"/>
              <w:bottom w:val="double" w:sz="4" w:space="0" w:color="A6A6A6"/>
              <w:right w:val="double" w:sz="4" w:space="0" w:color="A6A6A6"/>
            </w:tcBorders>
            <w:vAlign w:val="bottom"/>
          </w:tcPr>
          <w:p w14:paraId="703B82EC" w14:textId="2B4F8B7C" w:rsidR="007769BC" w:rsidRPr="007769BC" w:rsidRDefault="007769BC" w:rsidP="007769BC">
            <w:pPr>
              <w:spacing w:after="0" w:line="259" w:lineRule="auto"/>
              <w:ind w:left="0" w:right="0" w:firstLine="0"/>
              <w:jc w:val="left"/>
              <w:rPr>
                <w:szCs w:val="24"/>
              </w:rPr>
            </w:pPr>
            <w:r w:rsidRPr="007769BC">
              <w:rPr>
                <w:color w:val="auto"/>
                <w:sz w:val="22"/>
                <w:lang w:val="hu-HU"/>
              </w:rPr>
              <w:t>Termelés, kisipar, egészségügyi és szellemi szolgáltatások</w:t>
            </w:r>
          </w:p>
        </w:tc>
        <w:tc>
          <w:tcPr>
            <w:tcW w:w="1079" w:type="dxa"/>
            <w:tcBorders>
              <w:top w:val="double" w:sz="4" w:space="0" w:color="A6A6A6"/>
              <w:left w:val="double" w:sz="4" w:space="0" w:color="A6A6A6"/>
              <w:bottom w:val="double" w:sz="4" w:space="0" w:color="A6A6A6"/>
              <w:right w:val="double" w:sz="4" w:space="0" w:color="A6A6A6"/>
            </w:tcBorders>
            <w:vAlign w:val="center"/>
          </w:tcPr>
          <w:p w14:paraId="361A7C84" w14:textId="77777777" w:rsidR="007769BC" w:rsidRPr="007769BC" w:rsidRDefault="007769BC" w:rsidP="007769BC">
            <w:pPr>
              <w:spacing w:after="0" w:line="259" w:lineRule="auto"/>
              <w:ind w:left="0" w:right="0" w:firstLine="0"/>
              <w:jc w:val="left"/>
              <w:rPr>
                <w:szCs w:val="24"/>
              </w:rPr>
            </w:pPr>
            <w:r w:rsidRPr="007769BC">
              <w:rPr>
                <w:szCs w:val="24"/>
              </w:rPr>
              <w:t>15</w:t>
            </w:r>
          </w:p>
        </w:tc>
      </w:tr>
      <w:tr w:rsidR="007769BC" w:rsidRPr="007769BC" w14:paraId="351C0DCE" w14:textId="77777777" w:rsidTr="007769BC">
        <w:trPr>
          <w:trHeight w:val="980"/>
        </w:trPr>
        <w:tc>
          <w:tcPr>
            <w:tcW w:w="3981" w:type="dxa"/>
            <w:vMerge/>
            <w:tcBorders>
              <w:left w:val="double" w:sz="4" w:space="0" w:color="A6A6A6"/>
              <w:right w:val="double" w:sz="4" w:space="0" w:color="A6A6A6"/>
            </w:tcBorders>
          </w:tcPr>
          <w:p w14:paraId="56498433" w14:textId="77777777" w:rsidR="007769BC" w:rsidRPr="007769BC" w:rsidRDefault="007769BC" w:rsidP="007769BC">
            <w:pPr>
              <w:spacing w:after="0" w:line="259" w:lineRule="auto"/>
              <w:ind w:left="0" w:right="0" w:firstLine="0"/>
              <w:jc w:val="left"/>
              <w:rPr>
                <w:szCs w:val="24"/>
              </w:rPr>
            </w:pPr>
          </w:p>
        </w:tc>
        <w:tc>
          <w:tcPr>
            <w:tcW w:w="4484" w:type="dxa"/>
            <w:gridSpan w:val="2"/>
            <w:tcBorders>
              <w:top w:val="double" w:sz="4" w:space="0" w:color="A6A6A6"/>
              <w:left w:val="double" w:sz="4" w:space="0" w:color="A6A6A6"/>
              <w:bottom w:val="double" w:sz="4" w:space="0" w:color="A6A6A6"/>
              <w:right w:val="double" w:sz="4" w:space="0" w:color="A6A6A6"/>
            </w:tcBorders>
            <w:vAlign w:val="bottom"/>
          </w:tcPr>
          <w:p w14:paraId="5D6172F7" w14:textId="7E02C9E0" w:rsidR="007769BC" w:rsidRPr="007769BC" w:rsidRDefault="007769BC" w:rsidP="007769BC">
            <w:pPr>
              <w:spacing w:after="0" w:line="259" w:lineRule="auto"/>
              <w:ind w:left="0" w:right="0" w:firstLine="0"/>
              <w:jc w:val="left"/>
              <w:rPr>
                <w:szCs w:val="24"/>
              </w:rPr>
            </w:pPr>
            <w:r w:rsidRPr="007769BC">
              <w:rPr>
                <w:color w:val="auto"/>
                <w:sz w:val="22"/>
                <w:lang w:val="hu-HU"/>
              </w:rPr>
              <w:t>Szolgáltatóipar, egyéb szolgáltatások és építőipar</w:t>
            </w:r>
          </w:p>
        </w:tc>
        <w:tc>
          <w:tcPr>
            <w:tcW w:w="1079" w:type="dxa"/>
            <w:tcBorders>
              <w:top w:val="double" w:sz="4" w:space="0" w:color="A6A6A6"/>
              <w:left w:val="double" w:sz="4" w:space="0" w:color="A6A6A6"/>
              <w:bottom w:val="double" w:sz="4" w:space="0" w:color="A6A6A6"/>
              <w:right w:val="double" w:sz="4" w:space="0" w:color="A6A6A6"/>
            </w:tcBorders>
            <w:vAlign w:val="center"/>
          </w:tcPr>
          <w:p w14:paraId="7E8450C8" w14:textId="77777777" w:rsidR="007769BC" w:rsidRPr="007769BC" w:rsidRDefault="007769BC" w:rsidP="007769BC">
            <w:pPr>
              <w:spacing w:after="0" w:line="259" w:lineRule="auto"/>
              <w:ind w:left="0" w:right="0" w:firstLine="0"/>
              <w:jc w:val="left"/>
              <w:rPr>
                <w:szCs w:val="24"/>
              </w:rPr>
            </w:pPr>
            <w:r w:rsidRPr="007769BC">
              <w:rPr>
                <w:szCs w:val="24"/>
              </w:rPr>
              <w:t>8</w:t>
            </w:r>
          </w:p>
        </w:tc>
      </w:tr>
      <w:tr w:rsidR="007769BC" w:rsidRPr="007769BC" w14:paraId="260BE4DE" w14:textId="77777777" w:rsidTr="007769BC">
        <w:trPr>
          <w:trHeight w:val="980"/>
        </w:trPr>
        <w:tc>
          <w:tcPr>
            <w:tcW w:w="3981" w:type="dxa"/>
            <w:vMerge/>
            <w:tcBorders>
              <w:left w:val="double" w:sz="4" w:space="0" w:color="A6A6A6"/>
              <w:right w:val="double" w:sz="4" w:space="0" w:color="A6A6A6"/>
            </w:tcBorders>
            <w:shd w:val="clear" w:color="auto" w:fill="F2F2F2"/>
          </w:tcPr>
          <w:p w14:paraId="104A6923" w14:textId="77777777" w:rsidR="007769BC" w:rsidRPr="007769BC" w:rsidRDefault="007769BC" w:rsidP="007769BC">
            <w:pPr>
              <w:spacing w:after="0" w:line="259" w:lineRule="auto"/>
              <w:ind w:left="0" w:right="0" w:firstLine="0"/>
              <w:jc w:val="left"/>
              <w:rPr>
                <w:szCs w:val="24"/>
              </w:rPr>
            </w:pPr>
          </w:p>
        </w:tc>
        <w:tc>
          <w:tcPr>
            <w:tcW w:w="4484" w:type="dxa"/>
            <w:gridSpan w:val="2"/>
            <w:tcBorders>
              <w:top w:val="double" w:sz="4" w:space="0" w:color="A6A6A6"/>
              <w:left w:val="double" w:sz="4" w:space="0" w:color="A6A6A6"/>
              <w:bottom w:val="double" w:sz="4" w:space="0" w:color="A6A6A6"/>
              <w:right w:val="double" w:sz="4" w:space="0" w:color="A6A6A6"/>
            </w:tcBorders>
            <w:vAlign w:val="bottom"/>
          </w:tcPr>
          <w:p w14:paraId="11B01A44" w14:textId="2081D558" w:rsidR="007769BC" w:rsidRPr="007769BC" w:rsidRDefault="007769BC" w:rsidP="007769BC">
            <w:pPr>
              <w:spacing w:after="0" w:line="259" w:lineRule="auto"/>
              <w:ind w:left="0" w:right="0" w:firstLine="0"/>
              <w:jc w:val="left"/>
              <w:rPr>
                <w:szCs w:val="24"/>
              </w:rPr>
            </w:pPr>
            <w:r w:rsidRPr="007769BC">
              <w:rPr>
                <w:color w:val="auto"/>
                <w:sz w:val="22"/>
                <w:lang w:val="hu-HU"/>
              </w:rPr>
              <w:t>Szállodák, éttermek és más szolgáltatások</w:t>
            </w:r>
          </w:p>
        </w:tc>
        <w:tc>
          <w:tcPr>
            <w:tcW w:w="1079" w:type="dxa"/>
            <w:tcBorders>
              <w:top w:val="double" w:sz="4" w:space="0" w:color="A6A6A6"/>
              <w:left w:val="double" w:sz="4" w:space="0" w:color="A6A6A6"/>
              <w:bottom w:val="double" w:sz="4" w:space="0" w:color="A6A6A6"/>
              <w:right w:val="double" w:sz="4" w:space="0" w:color="A6A6A6"/>
            </w:tcBorders>
          </w:tcPr>
          <w:p w14:paraId="2BEC5F2C" w14:textId="77777777" w:rsidR="007769BC" w:rsidRPr="007769BC" w:rsidRDefault="007769BC" w:rsidP="007769BC">
            <w:pPr>
              <w:spacing w:after="0" w:line="259" w:lineRule="auto"/>
              <w:ind w:left="0" w:right="0" w:firstLine="0"/>
              <w:jc w:val="left"/>
              <w:rPr>
                <w:szCs w:val="24"/>
              </w:rPr>
            </w:pPr>
            <w:r w:rsidRPr="007769BC">
              <w:rPr>
                <w:szCs w:val="24"/>
              </w:rPr>
              <w:t>5</w:t>
            </w:r>
          </w:p>
        </w:tc>
      </w:tr>
      <w:tr w:rsidR="007769BC" w:rsidRPr="007769BC" w14:paraId="47A4E25D" w14:textId="77777777" w:rsidTr="007769BC">
        <w:trPr>
          <w:trHeight w:val="980"/>
        </w:trPr>
        <w:tc>
          <w:tcPr>
            <w:tcW w:w="3981" w:type="dxa"/>
            <w:vMerge/>
            <w:tcBorders>
              <w:left w:val="double" w:sz="4" w:space="0" w:color="A6A6A6"/>
              <w:bottom w:val="double" w:sz="4" w:space="0" w:color="A6A6A6"/>
              <w:right w:val="double" w:sz="4" w:space="0" w:color="A6A6A6"/>
            </w:tcBorders>
          </w:tcPr>
          <w:p w14:paraId="3157CFDF" w14:textId="77777777" w:rsidR="007769BC" w:rsidRPr="007769BC" w:rsidRDefault="007769BC" w:rsidP="007769BC">
            <w:pPr>
              <w:spacing w:after="0" w:line="259" w:lineRule="auto"/>
              <w:ind w:left="0" w:right="0" w:firstLine="0"/>
              <w:jc w:val="left"/>
              <w:rPr>
                <w:szCs w:val="24"/>
              </w:rPr>
            </w:pPr>
          </w:p>
        </w:tc>
        <w:tc>
          <w:tcPr>
            <w:tcW w:w="4484" w:type="dxa"/>
            <w:gridSpan w:val="2"/>
            <w:tcBorders>
              <w:top w:val="double" w:sz="4" w:space="0" w:color="A6A6A6"/>
              <w:left w:val="double" w:sz="4" w:space="0" w:color="A6A6A6"/>
              <w:bottom w:val="double" w:sz="4" w:space="0" w:color="A6A6A6"/>
              <w:right w:val="double" w:sz="4" w:space="0" w:color="A6A6A6"/>
            </w:tcBorders>
          </w:tcPr>
          <w:p w14:paraId="10CE72D5" w14:textId="58C9C23A" w:rsidR="007769BC" w:rsidRPr="007769BC" w:rsidRDefault="007769BC" w:rsidP="007769BC">
            <w:pPr>
              <w:spacing w:after="0" w:line="259" w:lineRule="auto"/>
              <w:ind w:left="0" w:right="0" w:firstLine="0"/>
              <w:jc w:val="left"/>
              <w:rPr>
                <w:szCs w:val="24"/>
              </w:rPr>
            </w:pPr>
            <w:r w:rsidRPr="007769BC">
              <w:rPr>
                <w:color w:val="auto"/>
                <w:sz w:val="22"/>
                <w:lang w:val="hu-HU"/>
              </w:rPr>
              <w:t>Egyéb</w:t>
            </w:r>
          </w:p>
        </w:tc>
        <w:tc>
          <w:tcPr>
            <w:tcW w:w="1079" w:type="dxa"/>
            <w:tcBorders>
              <w:top w:val="double" w:sz="4" w:space="0" w:color="A6A6A6"/>
              <w:left w:val="double" w:sz="4" w:space="0" w:color="A6A6A6"/>
              <w:bottom w:val="double" w:sz="4" w:space="0" w:color="A6A6A6"/>
              <w:right w:val="double" w:sz="4" w:space="0" w:color="A6A6A6"/>
            </w:tcBorders>
          </w:tcPr>
          <w:p w14:paraId="5B182088" w14:textId="77777777" w:rsidR="007769BC" w:rsidRPr="007769BC" w:rsidRDefault="007769BC" w:rsidP="007769BC">
            <w:pPr>
              <w:spacing w:after="0" w:line="259" w:lineRule="auto"/>
              <w:ind w:left="0" w:right="0" w:firstLine="0"/>
              <w:jc w:val="left"/>
              <w:rPr>
                <w:szCs w:val="24"/>
              </w:rPr>
            </w:pPr>
            <w:r w:rsidRPr="007769BC">
              <w:rPr>
                <w:szCs w:val="24"/>
              </w:rPr>
              <w:t>0</w:t>
            </w:r>
          </w:p>
        </w:tc>
      </w:tr>
      <w:tr w:rsidR="0073511B" w:rsidRPr="007769BC" w14:paraId="5731922F" w14:textId="77777777" w:rsidTr="007769BC">
        <w:trPr>
          <w:trHeight w:val="980"/>
        </w:trPr>
        <w:tc>
          <w:tcPr>
            <w:tcW w:w="3981" w:type="dxa"/>
            <w:vMerge w:val="restart"/>
            <w:tcBorders>
              <w:top w:val="double" w:sz="4" w:space="0" w:color="A6A6A6"/>
              <w:left w:val="double" w:sz="4" w:space="0" w:color="A6A6A6"/>
              <w:bottom w:val="double" w:sz="4" w:space="0" w:color="A6A6A6"/>
              <w:right w:val="double" w:sz="4" w:space="0" w:color="A6A6A6"/>
            </w:tcBorders>
            <w:shd w:val="clear" w:color="auto" w:fill="F2F2F2"/>
            <w:vAlign w:val="bottom"/>
          </w:tcPr>
          <w:p w14:paraId="1B8CE546" w14:textId="4580FF95" w:rsidR="0073511B" w:rsidRPr="007769BC" w:rsidRDefault="00DB6E73" w:rsidP="007769BC">
            <w:pPr>
              <w:spacing w:after="0" w:line="259" w:lineRule="auto"/>
              <w:ind w:left="0" w:right="0"/>
              <w:jc w:val="left"/>
              <w:rPr>
                <w:szCs w:val="24"/>
              </w:rPr>
            </w:pPr>
            <w:r w:rsidRPr="007769BC">
              <w:rPr>
                <w:szCs w:val="24"/>
              </w:rPr>
              <w:t xml:space="preserve">2. </w:t>
            </w:r>
            <w:r w:rsidR="00F44959" w:rsidRPr="007769BC">
              <w:rPr>
                <w:sz w:val="22"/>
                <w:lang w:val="hu-HU"/>
              </w:rPr>
              <w:t>A tevékenység folytatásának időtartama</w:t>
            </w:r>
          </w:p>
        </w:tc>
        <w:tc>
          <w:tcPr>
            <w:tcW w:w="4484" w:type="dxa"/>
            <w:gridSpan w:val="2"/>
            <w:tcBorders>
              <w:top w:val="double" w:sz="4" w:space="0" w:color="A6A6A6"/>
              <w:left w:val="double" w:sz="4" w:space="0" w:color="A6A6A6"/>
              <w:bottom w:val="double" w:sz="4" w:space="0" w:color="A6A6A6"/>
              <w:right w:val="double" w:sz="4" w:space="0" w:color="A6A6A6"/>
            </w:tcBorders>
            <w:vAlign w:val="bottom"/>
          </w:tcPr>
          <w:p w14:paraId="07447FF5" w14:textId="66B9A5CC" w:rsidR="0073511B" w:rsidRPr="007769BC" w:rsidRDefault="00F44959" w:rsidP="007769BC">
            <w:pPr>
              <w:spacing w:after="0" w:line="259" w:lineRule="auto"/>
              <w:ind w:left="0" w:right="0" w:firstLine="0"/>
              <w:jc w:val="left"/>
              <w:rPr>
                <w:szCs w:val="24"/>
              </w:rPr>
            </w:pPr>
            <w:r w:rsidRPr="007769BC">
              <w:rPr>
                <w:sz w:val="22"/>
                <w:lang w:val="hu-HU"/>
              </w:rPr>
              <w:t>Több mint három év</w:t>
            </w:r>
          </w:p>
        </w:tc>
        <w:tc>
          <w:tcPr>
            <w:tcW w:w="1079" w:type="dxa"/>
            <w:tcBorders>
              <w:top w:val="double" w:sz="4" w:space="0" w:color="A6A6A6"/>
              <w:left w:val="double" w:sz="4" w:space="0" w:color="A6A6A6"/>
              <w:bottom w:val="double" w:sz="4" w:space="0" w:color="A6A6A6"/>
              <w:right w:val="double" w:sz="4" w:space="0" w:color="A6A6A6"/>
            </w:tcBorders>
            <w:vAlign w:val="center"/>
          </w:tcPr>
          <w:p w14:paraId="69ED7F17" w14:textId="77777777" w:rsidR="0073511B" w:rsidRPr="007769BC" w:rsidRDefault="00DB6E73" w:rsidP="007769BC">
            <w:pPr>
              <w:spacing w:after="0" w:line="259" w:lineRule="auto"/>
              <w:ind w:left="0" w:right="0" w:firstLine="0"/>
              <w:jc w:val="left"/>
              <w:rPr>
                <w:szCs w:val="24"/>
              </w:rPr>
            </w:pPr>
            <w:r w:rsidRPr="007769BC">
              <w:rPr>
                <w:szCs w:val="24"/>
              </w:rPr>
              <w:t>10</w:t>
            </w:r>
          </w:p>
        </w:tc>
      </w:tr>
      <w:tr w:rsidR="0073511B" w:rsidRPr="007769BC" w14:paraId="7A1615D6" w14:textId="77777777" w:rsidTr="007769BC">
        <w:trPr>
          <w:trHeight w:val="980"/>
        </w:trPr>
        <w:tc>
          <w:tcPr>
            <w:tcW w:w="3981" w:type="dxa"/>
            <w:vMerge/>
            <w:tcBorders>
              <w:left w:val="double" w:sz="4" w:space="0" w:color="A6A6A6"/>
              <w:right w:val="double" w:sz="4" w:space="0" w:color="A6A6A6"/>
            </w:tcBorders>
          </w:tcPr>
          <w:p w14:paraId="23C20671" w14:textId="77777777" w:rsidR="0073511B" w:rsidRPr="007769BC" w:rsidRDefault="0073511B" w:rsidP="007769BC">
            <w:pPr>
              <w:spacing w:after="0" w:line="259" w:lineRule="auto"/>
              <w:ind w:left="0" w:right="0" w:firstLine="0"/>
              <w:jc w:val="left"/>
              <w:rPr>
                <w:szCs w:val="24"/>
              </w:rPr>
            </w:pPr>
          </w:p>
        </w:tc>
        <w:tc>
          <w:tcPr>
            <w:tcW w:w="4484" w:type="dxa"/>
            <w:gridSpan w:val="2"/>
            <w:tcBorders>
              <w:top w:val="double" w:sz="4" w:space="0" w:color="A6A6A6"/>
              <w:left w:val="double" w:sz="4" w:space="0" w:color="A6A6A6"/>
              <w:bottom w:val="double" w:sz="4" w:space="0" w:color="A6A6A6"/>
              <w:right w:val="double" w:sz="4" w:space="0" w:color="A6A6A6"/>
            </w:tcBorders>
            <w:vAlign w:val="bottom"/>
          </w:tcPr>
          <w:p w14:paraId="657DF012" w14:textId="021DEEA3" w:rsidR="0073511B" w:rsidRPr="007769BC" w:rsidRDefault="00F44959" w:rsidP="007769BC">
            <w:pPr>
              <w:spacing w:after="0" w:line="259" w:lineRule="auto"/>
              <w:ind w:left="0" w:right="0" w:firstLine="0"/>
              <w:jc w:val="left"/>
              <w:rPr>
                <w:szCs w:val="24"/>
              </w:rPr>
            </w:pPr>
            <w:r w:rsidRPr="007769BC">
              <w:rPr>
                <w:sz w:val="22"/>
                <w:lang w:val="hu-HU"/>
              </w:rPr>
              <w:t xml:space="preserve">Egytől három év  </w:t>
            </w:r>
          </w:p>
        </w:tc>
        <w:tc>
          <w:tcPr>
            <w:tcW w:w="1079" w:type="dxa"/>
            <w:tcBorders>
              <w:top w:val="double" w:sz="4" w:space="0" w:color="A6A6A6"/>
              <w:left w:val="double" w:sz="4" w:space="0" w:color="A6A6A6"/>
              <w:bottom w:val="double" w:sz="4" w:space="0" w:color="A6A6A6"/>
              <w:right w:val="double" w:sz="4" w:space="0" w:color="A6A6A6"/>
            </w:tcBorders>
            <w:vAlign w:val="center"/>
          </w:tcPr>
          <w:p w14:paraId="2B6FC645" w14:textId="77777777" w:rsidR="0073511B" w:rsidRPr="007769BC" w:rsidRDefault="00DB6E73" w:rsidP="007769BC">
            <w:pPr>
              <w:spacing w:after="0" w:line="259" w:lineRule="auto"/>
              <w:ind w:left="0" w:right="0" w:firstLine="0"/>
              <w:jc w:val="left"/>
              <w:rPr>
                <w:szCs w:val="24"/>
              </w:rPr>
            </w:pPr>
            <w:r w:rsidRPr="007769BC">
              <w:rPr>
                <w:szCs w:val="24"/>
              </w:rPr>
              <w:t>8</w:t>
            </w:r>
          </w:p>
        </w:tc>
      </w:tr>
      <w:tr w:rsidR="0073511B" w:rsidRPr="007769BC" w14:paraId="10138059" w14:textId="77777777" w:rsidTr="007769BC">
        <w:trPr>
          <w:trHeight w:val="980"/>
        </w:trPr>
        <w:tc>
          <w:tcPr>
            <w:tcW w:w="3981" w:type="dxa"/>
            <w:vMerge/>
            <w:tcBorders>
              <w:left w:val="double" w:sz="4" w:space="0" w:color="A6A6A6"/>
              <w:bottom w:val="double" w:sz="4" w:space="0" w:color="A6A6A6"/>
              <w:right w:val="double" w:sz="4" w:space="0" w:color="A6A6A6"/>
            </w:tcBorders>
          </w:tcPr>
          <w:p w14:paraId="3C50AB9A" w14:textId="77777777" w:rsidR="0073511B" w:rsidRPr="007769BC" w:rsidRDefault="0073511B" w:rsidP="007769BC">
            <w:pPr>
              <w:spacing w:after="0" w:line="259" w:lineRule="auto"/>
              <w:ind w:left="0" w:right="0" w:firstLine="0"/>
              <w:jc w:val="left"/>
              <w:rPr>
                <w:szCs w:val="24"/>
              </w:rPr>
            </w:pPr>
          </w:p>
        </w:tc>
        <w:tc>
          <w:tcPr>
            <w:tcW w:w="4484" w:type="dxa"/>
            <w:gridSpan w:val="2"/>
            <w:tcBorders>
              <w:top w:val="double" w:sz="4" w:space="0" w:color="A6A6A6"/>
              <w:left w:val="double" w:sz="4" w:space="0" w:color="A6A6A6"/>
              <w:bottom w:val="double" w:sz="4" w:space="0" w:color="A6A6A6"/>
              <w:right w:val="double" w:sz="4" w:space="0" w:color="A6A6A6"/>
            </w:tcBorders>
            <w:vAlign w:val="bottom"/>
          </w:tcPr>
          <w:p w14:paraId="7DD40C55" w14:textId="2FB07A2E" w:rsidR="0073511B" w:rsidRPr="007769BC" w:rsidRDefault="00F44959" w:rsidP="007769BC">
            <w:pPr>
              <w:spacing w:after="0" w:line="259" w:lineRule="auto"/>
              <w:ind w:left="0" w:right="0" w:firstLine="0"/>
              <w:jc w:val="left"/>
              <w:rPr>
                <w:szCs w:val="24"/>
              </w:rPr>
            </w:pPr>
            <w:r w:rsidRPr="007769BC">
              <w:rPr>
                <w:sz w:val="22"/>
                <w:lang w:val="hu-HU"/>
              </w:rPr>
              <w:t xml:space="preserve">Kevesebb mint egy év  </w:t>
            </w:r>
          </w:p>
        </w:tc>
        <w:tc>
          <w:tcPr>
            <w:tcW w:w="1079" w:type="dxa"/>
            <w:tcBorders>
              <w:top w:val="double" w:sz="4" w:space="0" w:color="A6A6A6"/>
              <w:left w:val="double" w:sz="4" w:space="0" w:color="A6A6A6"/>
              <w:bottom w:val="double" w:sz="4" w:space="0" w:color="A6A6A6"/>
              <w:right w:val="double" w:sz="4" w:space="0" w:color="A6A6A6"/>
            </w:tcBorders>
            <w:vAlign w:val="center"/>
          </w:tcPr>
          <w:p w14:paraId="4AEA0D78" w14:textId="77777777" w:rsidR="0073511B" w:rsidRPr="007769BC" w:rsidRDefault="00DB6E73" w:rsidP="007769BC">
            <w:pPr>
              <w:spacing w:after="0" w:line="259" w:lineRule="auto"/>
              <w:ind w:left="0" w:right="0" w:firstLine="0"/>
              <w:jc w:val="left"/>
              <w:rPr>
                <w:szCs w:val="24"/>
              </w:rPr>
            </w:pPr>
            <w:r w:rsidRPr="007769BC">
              <w:rPr>
                <w:szCs w:val="24"/>
              </w:rPr>
              <w:t>5</w:t>
            </w:r>
          </w:p>
        </w:tc>
      </w:tr>
      <w:tr w:rsidR="0073511B" w:rsidRPr="007769BC" w14:paraId="5B500CEC" w14:textId="77777777" w:rsidTr="007769BC">
        <w:trPr>
          <w:trHeight w:val="980"/>
        </w:trPr>
        <w:tc>
          <w:tcPr>
            <w:tcW w:w="3981" w:type="dxa"/>
            <w:vMerge w:val="restart"/>
            <w:tcBorders>
              <w:top w:val="double" w:sz="4" w:space="0" w:color="A6A6A6"/>
              <w:left w:val="double" w:sz="4" w:space="0" w:color="A6A6A6"/>
              <w:bottom w:val="double" w:sz="4" w:space="0" w:color="A6A6A6"/>
              <w:right w:val="double" w:sz="4" w:space="0" w:color="A6A6A6"/>
            </w:tcBorders>
            <w:shd w:val="clear" w:color="auto" w:fill="F2F2F2"/>
          </w:tcPr>
          <w:p w14:paraId="2DDC16F3" w14:textId="35B84800" w:rsidR="0073511B" w:rsidRPr="007769BC" w:rsidRDefault="00DB6E73" w:rsidP="007769BC">
            <w:pPr>
              <w:spacing w:after="0" w:line="259" w:lineRule="auto"/>
              <w:ind w:left="0" w:right="0" w:firstLine="0"/>
              <w:jc w:val="left"/>
              <w:rPr>
                <w:szCs w:val="24"/>
              </w:rPr>
            </w:pPr>
            <w:r w:rsidRPr="007769BC">
              <w:rPr>
                <w:szCs w:val="24"/>
              </w:rPr>
              <w:t xml:space="preserve">3. </w:t>
            </w:r>
            <w:r w:rsidR="00F44959" w:rsidRPr="007769BC">
              <w:rPr>
                <w:sz w:val="22"/>
                <w:lang w:val="hu-HU"/>
              </w:rPr>
              <w:t>Korábban igénybe vett támogatások</w:t>
            </w:r>
          </w:p>
        </w:tc>
        <w:tc>
          <w:tcPr>
            <w:tcW w:w="2755" w:type="dxa"/>
            <w:vMerge w:val="restart"/>
            <w:tcBorders>
              <w:top w:val="double" w:sz="4" w:space="0" w:color="A6A6A6"/>
              <w:left w:val="double" w:sz="4" w:space="0" w:color="A6A6A6"/>
              <w:bottom w:val="double" w:sz="4" w:space="0" w:color="A6A6A6"/>
              <w:right w:val="double" w:sz="4" w:space="0" w:color="A6A6A6"/>
            </w:tcBorders>
          </w:tcPr>
          <w:p w14:paraId="6F69335A" w14:textId="77777777" w:rsidR="0073511B" w:rsidRPr="007769BC" w:rsidRDefault="0073511B" w:rsidP="007769BC">
            <w:pPr>
              <w:spacing w:after="0" w:line="259" w:lineRule="auto"/>
              <w:ind w:left="0" w:right="0" w:firstLine="0"/>
              <w:jc w:val="left"/>
              <w:rPr>
                <w:szCs w:val="24"/>
              </w:rPr>
            </w:pPr>
          </w:p>
          <w:p w14:paraId="31E4040C" w14:textId="77777777" w:rsidR="0073511B" w:rsidRPr="007769BC" w:rsidRDefault="0073511B" w:rsidP="007769BC">
            <w:pPr>
              <w:spacing w:after="0" w:line="259" w:lineRule="auto"/>
              <w:ind w:left="0" w:right="0" w:firstLine="0"/>
              <w:jc w:val="left"/>
              <w:rPr>
                <w:szCs w:val="24"/>
              </w:rPr>
            </w:pPr>
          </w:p>
          <w:p w14:paraId="1BE61E1D" w14:textId="2B64093E" w:rsidR="0073511B" w:rsidRPr="007769BC" w:rsidRDefault="00F44959" w:rsidP="007769BC">
            <w:pPr>
              <w:spacing w:after="0" w:line="259" w:lineRule="auto"/>
              <w:ind w:left="0" w:right="0"/>
              <w:jc w:val="left"/>
              <w:rPr>
                <w:szCs w:val="24"/>
              </w:rPr>
            </w:pPr>
            <w:r w:rsidRPr="007769BC">
              <w:rPr>
                <w:sz w:val="22"/>
                <w:lang w:val="hu-HU"/>
              </w:rPr>
              <w:t>Az igénylőnél foglalkoztatottak százalékaránya*</w:t>
            </w:r>
          </w:p>
        </w:tc>
        <w:tc>
          <w:tcPr>
            <w:tcW w:w="1729" w:type="dxa"/>
            <w:tcBorders>
              <w:top w:val="double" w:sz="4" w:space="0" w:color="A6A6A6"/>
              <w:left w:val="double" w:sz="4" w:space="0" w:color="A6A6A6"/>
              <w:bottom w:val="double" w:sz="4" w:space="0" w:color="A6A6A6"/>
              <w:right w:val="double" w:sz="4" w:space="0" w:color="A6A6A6"/>
            </w:tcBorders>
            <w:vAlign w:val="center"/>
          </w:tcPr>
          <w:p w14:paraId="4CACA350" w14:textId="77777777" w:rsidR="00F44959" w:rsidRPr="007769BC" w:rsidRDefault="00F44959" w:rsidP="007769BC">
            <w:pPr>
              <w:tabs>
                <w:tab w:val="center" w:pos="1281"/>
                <w:tab w:val="right" w:pos="2491"/>
              </w:tabs>
              <w:spacing w:after="0" w:line="259" w:lineRule="auto"/>
              <w:ind w:left="0" w:right="0" w:firstLine="0"/>
              <w:jc w:val="left"/>
              <w:rPr>
                <w:sz w:val="22"/>
                <w:lang w:val="hu-HU"/>
              </w:rPr>
            </w:pPr>
            <w:r w:rsidRPr="007769BC">
              <w:rPr>
                <w:sz w:val="22"/>
                <w:lang w:val="hu-HU"/>
              </w:rPr>
              <w:t xml:space="preserve">Az alkalmazottak több </w:t>
            </w:r>
          </w:p>
          <w:p w14:paraId="661E0963" w14:textId="32850DD3" w:rsidR="0073511B" w:rsidRPr="007769BC" w:rsidRDefault="00F44959" w:rsidP="007769BC">
            <w:pPr>
              <w:spacing w:after="0" w:line="259" w:lineRule="auto"/>
              <w:ind w:left="0" w:right="0" w:hanging="5"/>
              <w:jc w:val="left"/>
              <w:rPr>
                <w:szCs w:val="24"/>
              </w:rPr>
            </w:pPr>
            <w:r w:rsidRPr="007769BC">
              <w:rPr>
                <w:sz w:val="22"/>
                <w:lang w:val="hu-HU"/>
              </w:rPr>
              <w:t>mint 50%-a</w:t>
            </w:r>
          </w:p>
        </w:tc>
        <w:tc>
          <w:tcPr>
            <w:tcW w:w="1079" w:type="dxa"/>
            <w:tcBorders>
              <w:top w:val="double" w:sz="4" w:space="0" w:color="A6A6A6"/>
              <w:left w:val="double" w:sz="4" w:space="0" w:color="A6A6A6"/>
              <w:bottom w:val="double" w:sz="4" w:space="0" w:color="A6A6A6"/>
              <w:right w:val="double" w:sz="4" w:space="0" w:color="A6A6A6"/>
            </w:tcBorders>
          </w:tcPr>
          <w:p w14:paraId="295B066A" w14:textId="77777777" w:rsidR="0073511B" w:rsidRPr="007769BC" w:rsidRDefault="0073511B" w:rsidP="007769BC">
            <w:pPr>
              <w:spacing w:after="0" w:line="259" w:lineRule="auto"/>
              <w:ind w:left="0" w:right="0" w:firstLine="0"/>
              <w:jc w:val="left"/>
              <w:rPr>
                <w:szCs w:val="24"/>
              </w:rPr>
            </w:pPr>
          </w:p>
          <w:p w14:paraId="2411D61E" w14:textId="77777777" w:rsidR="0073511B" w:rsidRPr="007769BC" w:rsidRDefault="00DB6E73" w:rsidP="007769BC">
            <w:pPr>
              <w:spacing w:after="0" w:line="259" w:lineRule="auto"/>
              <w:ind w:left="0" w:right="0" w:firstLine="0"/>
              <w:jc w:val="left"/>
              <w:rPr>
                <w:szCs w:val="24"/>
              </w:rPr>
            </w:pPr>
            <w:r w:rsidRPr="007769BC">
              <w:rPr>
                <w:szCs w:val="24"/>
              </w:rPr>
              <w:t>15</w:t>
            </w:r>
          </w:p>
        </w:tc>
      </w:tr>
      <w:tr w:rsidR="0073511B" w:rsidRPr="007769BC" w14:paraId="1C55913C" w14:textId="77777777" w:rsidTr="007769BC">
        <w:trPr>
          <w:trHeight w:val="980"/>
        </w:trPr>
        <w:tc>
          <w:tcPr>
            <w:tcW w:w="3981" w:type="dxa"/>
            <w:vMerge/>
            <w:tcBorders>
              <w:left w:val="double" w:sz="4" w:space="0" w:color="A6A6A6"/>
              <w:right w:val="double" w:sz="4" w:space="0" w:color="A6A6A6"/>
            </w:tcBorders>
          </w:tcPr>
          <w:p w14:paraId="290C9347" w14:textId="77777777" w:rsidR="0073511B" w:rsidRPr="007769BC" w:rsidRDefault="0073511B" w:rsidP="007769BC">
            <w:pPr>
              <w:spacing w:after="0" w:line="259" w:lineRule="auto"/>
              <w:ind w:left="0" w:right="0" w:firstLine="0"/>
              <w:jc w:val="left"/>
              <w:rPr>
                <w:szCs w:val="24"/>
              </w:rPr>
            </w:pPr>
          </w:p>
        </w:tc>
        <w:tc>
          <w:tcPr>
            <w:tcW w:w="2755" w:type="dxa"/>
            <w:vMerge/>
            <w:tcBorders>
              <w:left w:val="double" w:sz="4" w:space="0" w:color="A6A6A6"/>
              <w:right w:val="double" w:sz="4" w:space="0" w:color="A6A6A6"/>
            </w:tcBorders>
          </w:tcPr>
          <w:p w14:paraId="627AC097" w14:textId="77777777" w:rsidR="0073511B" w:rsidRPr="007769BC" w:rsidRDefault="0073511B" w:rsidP="007769BC">
            <w:pPr>
              <w:spacing w:after="0" w:line="259" w:lineRule="auto"/>
              <w:ind w:left="0" w:right="0" w:firstLine="0"/>
              <w:jc w:val="left"/>
              <w:rPr>
                <w:szCs w:val="24"/>
              </w:rPr>
            </w:pPr>
          </w:p>
        </w:tc>
        <w:tc>
          <w:tcPr>
            <w:tcW w:w="1729" w:type="dxa"/>
            <w:tcBorders>
              <w:top w:val="double" w:sz="4" w:space="0" w:color="A6A6A6"/>
              <w:left w:val="double" w:sz="4" w:space="0" w:color="A6A6A6"/>
              <w:bottom w:val="double" w:sz="4" w:space="0" w:color="A6A6A6"/>
              <w:right w:val="double" w:sz="4" w:space="0" w:color="A6A6A6"/>
            </w:tcBorders>
            <w:vAlign w:val="bottom"/>
          </w:tcPr>
          <w:p w14:paraId="1A3B4ABB" w14:textId="31D35FA3" w:rsidR="0073511B" w:rsidRPr="007769BC" w:rsidRDefault="00F44959" w:rsidP="007769BC">
            <w:pPr>
              <w:spacing w:after="0" w:line="259" w:lineRule="auto"/>
              <w:ind w:left="0" w:right="0" w:firstLine="0"/>
              <w:jc w:val="left"/>
              <w:rPr>
                <w:szCs w:val="24"/>
              </w:rPr>
            </w:pPr>
            <w:r w:rsidRPr="007769BC">
              <w:rPr>
                <w:sz w:val="22"/>
                <w:lang w:val="hu-HU"/>
              </w:rPr>
              <w:t xml:space="preserve">Legfeljebb 50%   </w:t>
            </w:r>
          </w:p>
        </w:tc>
        <w:tc>
          <w:tcPr>
            <w:tcW w:w="1079" w:type="dxa"/>
            <w:tcBorders>
              <w:top w:val="double" w:sz="4" w:space="0" w:color="A6A6A6"/>
              <w:left w:val="double" w:sz="4" w:space="0" w:color="A6A6A6"/>
              <w:bottom w:val="double" w:sz="4" w:space="0" w:color="A6A6A6"/>
              <w:right w:val="double" w:sz="4" w:space="0" w:color="A6A6A6"/>
            </w:tcBorders>
            <w:vAlign w:val="center"/>
          </w:tcPr>
          <w:p w14:paraId="6FAEB4A8" w14:textId="77777777" w:rsidR="0073511B" w:rsidRPr="007769BC" w:rsidRDefault="00DB6E73" w:rsidP="007769BC">
            <w:pPr>
              <w:tabs>
                <w:tab w:val="center" w:pos="926"/>
              </w:tabs>
              <w:spacing w:after="0" w:line="259" w:lineRule="auto"/>
              <w:ind w:left="0" w:right="0" w:firstLine="0"/>
              <w:jc w:val="left"/>
              <w:rPr>
                <w:szCs w:val="24"/>
              </w:rPr>
            </w:pPr>
            <w:r w:rsidRPr="007769BC">
              <w:rPr>
                <w:szCs w:val="24"/>
              </w:rPr>
              <w:t xml:space="preserve"> </w:t>
            </w:r>
            <w:r w:rsidRPr="007769BC">
              <w:rPr>
                <w:szCs w:val="24"/>
              </w:rPr>
              <w:tab/>
              <w:t>10</w:t>
            </w:r>
          </w:p>
        </w:tc>
      </w:tr>
      <w:tr w:rsidR="0073511B" w:rsidRPr="007769BC" w14:paraId="68A450EB" w14:textId="77777777" w:rsidTr="007769BC">
        <w:trPr>
          <w:trHeight w:val="980"/>
        </w:trPr>
        <w:tc>
          <w:tcPr>
            <w:tcW w:w="3981" w:type="dxa"/>
            <w:vMerge/>
            <w:tcBorders>
              <w:left w:val="double" w:sz="4" w:space="0" w:color="A6A6A6"/>
              <w:right w:val="double" w:sz="4" w:space="0" w:color="A6A6A6"/>
            </w:tcBorders>
          </w:tcPr>
          <w:p w14:paraId="19B17C8C" w14:textId="77777777" w:rsidR="0073511B" w:rsidRPr="007769BC" w:rsidRDefault="0073511B" w:rsidP="007769BC">
            <w:pPr>
              <w:spacing w:after="0" w:line="259" w:lineRule="auto"/>
              <w:ind w:left="0" w:right="0" w:firstLine="0"/>
              <w:jc w:val="left"/>
              <w:rPr>
                <w:szCs w:val="24"/>
              </w:rPr>
            </w:pPr>
          </w:p>
        </w:tc>
        <w:tc>
          <w:tcPr>
            <w:tcW w:w="2755" w:type="dxa"/>
            <w:vMerge/>
            <w:tcBorders>
              <w:left w:val="double" w:sz="4" w:space="0" w:color="A6A6A6"/>
              <w:bottom w:val="double" w:sz="4" w:space="0" w:color="A6A6A6"/>
              <w:right w:val="double" w:sz="4" w:space="0" w:color="A6A6A6"/>
            </w:tcBorders>
          </w:tcPr>
          <w:p w14:paraId="4903C0DB" w14:textId="77777777" w:rsidR="0073511B" w:rsidRPr="007769BC" w:rsidRDefault="0073511B" w:rsidP="007769BC">
            <w:pPr>
              <w:spacing w:after="0" w:line="259" w:lineRule="auto"/>
              <w:ind w:left="0" w:right="0" w:firstLine="0"/>
              <w:jc w:val="left"/>
              <w:rPr>
                <w:szCs w:val="24"/>
              </w:rPr>
            </w:pPr>
          </w:p>
        </w:tc>
        <w:tc>
          <w:tcPr>
            <w:tcW w:w="1729" w:type="dxa"/>
            <w:tcBorders>
              <w:top w:val="double" w:sz="4" w:space="0" w:color="A6A6A6"/>
              <w:left w:val="double" w:sz="4" w:space="0" w:color="A6A6A6"/>
              <w:bottom w:val="double" w:sz="4" w:space="0" w:color="A6A6A6"/>
              <w:right w:val="double" w:sz="4" w:space="0" w:color="A6A6A6"/>
            </w:tcBorders>
            <w:vAlign w:val="bottom"/>
          </w:tcPr>
          <w:p w14:paraId="300A5BAA" w14:textId="21886446" w:rsidR="0073511B" w:rsidRPr="007769BC" w:rsidRDefault="00F44959" w:rsidP="007769BC">
            <w:pPr>
              <w:spacing w:after="0" w:line="259" w:lineRule="auto"/>
              <w:ind w:left="0" w:right="0" w:firstLine="0"/>
              <w:jc w:val="left"/>
              <w:rPr>
                <w:szCs w:val="24"/>
              </w:rPr>
            </w:pPr>
            <w:r w:rsidRPr="007769BC">
              <w:rPr>
                <w:sz w:val="22"/>
                <w:lang w:val="hu-HU"/>
              </w:rPr>
              <w:t>Nem volt foglalkoztatás</w:t>
            </w:r>
          </w:p>
        </w:tc>
        <w:tc>
          <w:tcPr>
            <w:tcW w:w="1079" w:type="dxa"/>
            <w:tcBorders>
              <w:top w:val="double" w:sz="4" w:space="0" w:color="A6A6A6"/>
              <w:left w:val="double" w:sz="4" w:space="0" w:color="A6A6A6"/>
              <w:bottom w:val="double" w:sz="4" w:space="0" w:color="A6A6A6"/>
              <w:right w:val="double" w:sz="4" w:space="0" w:color="A6A6A6"/>
            </w:tcBorders>
            <w:vAlign w:val="center"/>
          </w:tcPr>
          <w:p w14:paraId="186B54E3" w14:textId="77777777" w:rsidR="0073511B" w:rsidRPr="007769BC" w:rsidRDefault="00DB6E73" w:rsidP="007769BC">
            <w:pPr>
              <w:spacing w:after="0" w:line="259" w:lineRule="auto"/>
              <w:ind w:left="0" w:right="0" w:firstLine="0"/>
              <w:jc w:val="left"/>
              <w:rPr>
                <w:szCs w:val="24"/>
              </w:rPr>
            </w:pPr>
            <w:r w:rsidRPr="007769BC">
              <w:rPr>
                <w:szCs w:val="24"/>
              </w:rPr>
              <w:t>0</w:t>
            </w:r>
          </w:p>
        </w:tc>
      </w:tr>
      <w:tr w:rsidR="0073511B" w:rsidRPr="007769BC" w14:paraId="61EE9A47" w14:textId="77777777" w:rsidTr="007769BC">
        <w:trPr>
          <w:trHeight w:val="980"/>
        </w:trPr>
        <w:tc>
          <w:tcPr>
            <w:tcW w:w="3981" w:type="dxa"/>
            <w:vMerge/>
            <w:tcBorders>
              <w:left w:val="double" w:sz="4" w:space="0" w:color="A6A6A6"/>
              <w:bottom w:val="double" w:sz="4" w:space="0" w:color="A6A6A6"/>
              <w:right w:val="double" w:sz="4" w:space="0" w:color="A6A6A6"/>
            </w:tcBorders>
          </w:tcPr>
          <w:p w14:paraId="02C13A04" w14:textId="77777777" w:rsidR="0073511B" w:rsidRPr="007769BC" w:rsidRDefault="0073511B" w:rsidP="007769BC">
            <w:pPr>
              <w:spacing w:after="0" w:line="259" w:lineRule="auto"/>
              <w:ind w:left="0" w:right="0" w:firstLine="0"/>
              <w:jc w:val="left"/>
              <w:rPr>
                <w:szCs w:val="24"/>
              </w:rPr>
            </w:pPr>
          </w:p>
        </w:tc>
        <w:tc>
          <w:tcPr>
            <w:tcW w:w="4484" w:type="dxa"/>
            <w:gridSpan w:val="2"/>
            <w:tcBorders>
              <w:top w:val="double" w:sz="4" w:space="0" w:color="A6A6A6"/>
              <w:left w:val="double" w:sz="4" w:space="0" w:color="A6A6A6"/>
              <w:bottom w:val="double" w:sz="4" w:space="0" w:color="A6A6A6"/>
              <w:right w:val="double" w:sz="4" w:space="0" w:color="A6A6A6"/>
            </w:tcBorders>
            <w:vAlign w:val="bottom"/>
          </w:tcPr>
          <w:p w14:paraId="1B9DBD3E" w14:textId="12E4AFBD" w:rsidR="00F44959" w:rsidRPr="007769BC" w:rsidRDefault="00F44959" w:rsidP="007769BC">
            <w:pPr>
              <w:spacing w:after="0" w:line="299" w:lineRule="auto"/>
              <w:ind w:left="0" w:right="0" w:firstLine="0"/>
              <w:jc w:val="left"/>
              <w:rPr>
                <w:sz w:val="22"/>
                <w:lang w:val="hu-HU"/>
              </w:rPr>
            </w:pPr>
            <w:r w:rsidRPr="007769BC">
              <w:rPr>
                <w:sz w:val="22"/>
                <w:lang w:val="hu-HU"/>
              </w:rPr>
              <w:t>A munkáltató korábban nem vette igénybe a nemzeti szolgálat támogatásait**</w:t>
            </w:r>
          </w:p>
          <w:p w14:paraId="7112DBC5" w14:textId="77777777" w:rsidR="0073511B" w:rsidRPr="007769BC" w:rsidRDefault="0073511B" w:rsidP="007769BC">
            <w:pPr>
              <w:spacing w:after="0" w:line="259" w:lineRule="auto"/>
              <w:ind w:left="0" w:right="0" w:firstLine="0"/>
              <w:jc w:val="left"/>
              <w:rPr>
                <w:szCs w:val="24"/>
              </w:rPr>
            </w:pPr>
          </w:p>
        </w:tc>
        <w:tc>
          <w:tcPr>
            <w:tcW w:w="1079" w:type="dxa"/>
            <w:tcBorders>
              <w:top w:val="double" w:sz="4" w:space="0" w:color="A6A6A6"/>
              <w:left w:val="double" w:sz="4" w:space="0" w:color="A6A6A6"/>
              <w:bottom w:val="double" w:sz="4" w:space="0" w:color="A6A6A6"/>
              <w:right w:val="double" w:sz="4" w:space="0" w:color="A6A6A6"/>
            </w:tcBorders>
            <w:vAlign w:val="center"/>
          </w:tcPr>
          <w:p w14:paraId="7B86155D" w14:textId="77777777" w:rsidR="0073511B" w:rsidRPr="007769BC" w:rsidRDefault="00DB6E73" w:rsidP="007769BC">
            <w:pPr>
              <w:spacing w:after="0" w:line="259" w:lineRule="auto"/>
              <w:ind w:left="0" w:right="0" w:firstLine="0"/>
              <w:jc w:val="left"/>
              <w:rPr>
                <w:szCs w:val="24"/>
              </w:rPr>
            </w:pPr>
            <w:r w:rsidRPr="007769BC">
              <w:rPr>
                <w:szCs w:val="24"/>
              </w:rPr>
              <w:t>20</w:t>
            </w:r>
          </w:p>
        </w:tc>
      </w:tr>
      <w:tr w:rsidR="0073511B" w:rsidRPr="007769BC" w14:paraId="1FC31A36" w14:textId="77777777" w:rsidTr="007769BC">
        <w:trPr>
          <w:trHeight w:val="980"/>
        </w:trPr>
        <w:tc>
          <w:tcPr>
            <w:tcW w:w="3981" w:type="dxa"/>
            <w:tcBorders>
              <w:top w:val="double" w:sz="4" w:space="0" w:color="A6A6A6"/>
              <w:left w:val="double" w:sz="4" w:space="0" w:color="A6A6A6"/>
              <w:bottom w:val="double" w:sz="4" w:space="0" w:color="A6A6A6"/>
              <w:right w:val="double" w:sz="4" w:space="0" w:color="A6A6A6"/>
            </w:tcBorders>
            <w:shd w:val="clear" w:color="auto" w:fill="F2F2F2"/>
            <w:vAlign w:val="bottom"/>
          </w:tcPr>
          <w:p w14:paraId="19A17BA0" w14:textId="07AB513C" w:rsidR="0073511B" w:rsidRPr="007769BC" w:rsidRDefault="00DB6E73" w:rsidP="007769BC">
            <w:pPr>
              <w:spacing w:after="0" w:line="259" w:lineRule="auto"/>
              <w:ind w:left="0" w:right="0" w:firstLine="0"/>
              <w:jc w:val="left"/>
              <w:rPr>
                <w:szCs w:val="24"/>
              </w:rPr>
            </w:pPr>
            <w:r w:rsidRPr="007769BC">
              <w:rPr>
                <w:szCs w:val="24"/>
              </w:rPr>
              <w:lastRenderedPageBreak/>
              <w:t xml:space="preserve">4. </w:t>
            </w:r>
            <w:r w:rsidR="00F44959" w:rsidRPr="007769BC">
              <w:rPr>
                <w:sz w:val="22"/>
                <w:lang w:val="hu-HU"/>
              </w:rPr>
              <w:t>Korábban igénybe vett önfoglalkoztatási támogatások</w:t>
            </w:r>
          </w:p>
        </w:tc>
        <w:tc>
          <w:tcPr>
            <w:tcW w:w="4484" w:type="dxa"/>
            <w:gridSpan w:val="2"/>
            <w:tcBorders>
              <w:top w:val="double" w:sz="4" w:space="0" w:color="A6A6A6"/>
              <w:left w:val="double" w:sz="4" w:space="0" w:color="A6A6A6"/>
              <w:bottom w:val="double" w:sz="4" w:space="0" w:color="A6A6A6"/>
              <w:right w:val="double" w:sz="4" w:space="0" w:color="A6A6A6"/>
            </w:tcBorders>
            <w:vAlign w:val="bottom"/>
          </w:tcPr>
          <w:p w14:paraId="631056D4" w14:textId="2D1AF547" w:rsidR="0073511B" w:rsidRPr="007769BC" w:rsidRDefault="00F44959" w:rsidP="007769BC">
            <w:pPr>
              <w:spacing w:after="0" w:line="259" w:lineRule="auto"/>
              <w:ind w:left="0" w:right="0" w:firstLine="0"/>
              <w:jc w:val="left"/>
              <w:rPr>
                <w:szCs w:val="24"/>
              </w:rPr>
            </w:pPr>
            <w:r w:rsidRPr="007769BC">
              <w:rPr>
                <w:sz w:val="22"/>
                <w:lang w:val="hu-HU"/>
              </w:rPr>
              <w:t>A nemzeti szolgálat önfoglalkoztatási támogatását igénybe vevő munkáltató***</w:t>
            </w:r>
          </w:p>
        </w:tc>
        <w:tc>
          <w:tcPr>
            <w:tcW w:w="1079" w:type="dxa"/>
            <w:tcBorders>
              <w:top w:val="double" w:sz="4" w:space="0" w:color="A6A6A6"/>
              <w:left w:val="double" w:sz="4" w:space="0" w:color="A6A6A6"/>
              <w:bottom w:val="double" w:sz="4" w:space="0" w:color="A6A6A6"/>
              <w:right w:val="double" w:sz="4" w:space="0" w:color="A6A6A6"/>
            </w:tcBorders>
            <w:vAlign w:val="center"/>
          </w:tcPr>
          <w:p w14:paraId="04DFFB94" w14:textId="77777777" w:rsidR="0073511B" w:rsidRPr="007769BC" w:rsidRDefault="00DB6E73" w:rsidP="007769BC">
            <w:pPr>
              <w:spacing w:after="0" w:line="259" w:lineRule="auto"/>
              <w:ind w:left="0" w:right="0" w:firstLine="0"/>
              <w:jc w:val="left"/>
              <w:rPr>
                <w:szCs w:val="24"/>
              </w:rPr>
            </w:pPr>
            <w:r w:rsidRPr="007769BC">
              <w:rPr>
                <w:szCs w:val="24"/>
              </w:rPr>
              <w:t>5</w:t>
            </w:r>
          </w:p>
        </w:tc>
      </w:tr>
      <w:tr w:rsidR="0073511B" w:rsidRPr="007769BC" w14:paraId="726D6764" w14:textId="77777777" w:rsidTr="007769BC">
        <w:trPr>
          <w:trHeight w:val="980"/>
        </w:trPr>
        <w:tc>
          <w:tcPr>
            <w:tcW w:w="3981" w:type="dxa"/>
            <w:tcBorders>
              <w:top w:val="double" w:sz="4" w:space="0" w:color="A6A6A6"/>
              <w:left w:val="double" w:sz="4" w:space="0" w:color="A6A6A6"/>
              <w:bottom w:val="double" w:sz="4" w:space="0" w:color="A6A6A6"/>
              <w:right w:val="double" w:sz="4" w:space="0" w:color="A6A6A6"/>
            </w:tcBorders>
            <w:shd w:val="clear" w:color="auto" w:fill="F2F2F2"/>
            <w:vAlign w:val="bottom"/>
          </w:tcPr>
          <w:p w14:paraId="1AD13AFF" w14:textId="6F0C97FE" w:rsidR="0073511B" w:rsidRPr="007769BC" w:rsidRDefault="00DB6E73" w:rsidP="007769BC">
            <w:pPr>
              <w:pStyle w:val="NoSpacing"/>
              <w:ind w:left="0" w:right="0"/>
              <w:jc w:val="left"/>
            </w:pPr>
            <w:r w:rsidRPr="007769BC">
              <w:t xml:space="preserve">5. </w:t>
            </w:r>
            <w:r w:rsidR="007769BC" w:rsidRPr="007769BC">
              <w:rPr>
                <w:sz w:val="22"/>
                <w:lang w:val="hu-HU"/>
              </w:rPr>
              <w:t>A munkáltató alkalmazottainak száma az előző három hónapban</w:t>
            </w:r>
          </w:p>
        </w:tc>
        <w:tc>
          <w:tcPr>
            <w:tcW w:w="4484" w:type="dxa"/>
            <w:gridSpan w:val="2"/>
            <w:tcBorders>
              <w:top w:val="double" w:sz="4" w:space="0" w:color="A6A6A6"/>
              <w:left w:val="double" w:sz="4" w:space="0" w:color="A6A6A6"/>
              <w:bottom w:val="double" w:sz="4" w:space="0" w:color="A6A6A6"/>
              <w:right w:val="double" w:sz="4" w:space="0" w:color="A6A6A6"/>
            </w:tcBorders>
            <w:vAlign w:val="bottom"/>
          </w:tcPr>
          <w:p w14:paraId="67D11702" w14:textId="728B8D7A" w:rsidR="0073511B" w:rsidRPr="007769BC" w:rsidRDefault="007769BC" w:rsidP="007769BC">
            <w:pPr>
              <w:spacing w:after="0" w:line="259" w:lineRule="auto"/>
              <w:ind w:left="0" w:right="0" w:firstLine="0"/>
              <w:jc w:val="left"/>
              <w:rPr>
                <w:szCs w:val="24"/>
              </w:rPr>
            </w:pPr>
            <w:r w:rsidRPr="007769BC">
              <w:rPr>
                <w:sz w:val="22"/>
                <w:lang w:val="hu-HU"/>
              </w:rPr>
              <w:t>Munkavállalók számának növelése</w:t>
            </w:r>
          </w:p>
        </w:tc>
        <w:tc>
          <w:tcPr>
            <w:tcW w:w="1079" w:type="dxa"/>
            <w:tcBorders>
              <w:top w:val="double" w:sz="4" w:space="0" w:color="A6A6A6"/>
              <w:left w:val="double" w:sz="4" w:space="0" w:color="A6A6A6"/>
              <w:bottom w:val="double" w:sz="4" w:space="0" w:color="A6A6A6"/>
              <w:right w:val="double" w:sz="4" w:space="0" w:color="A6A6A6"/>
            </w:tcBorders>
            <w:vAlign w:val="center"/>
          </w:tcPr>
          <w:p w14:paraId="5B6CA7C7" w14:textId="77777777" w:rsidR="0073511B" w:rsidRPr="007769BC" w:rsidRDefault="00DB6E73" w:rsidP="007769BC">
            <w:pPr>
              <w:spacing w:after="0" w:line="259" w:lineRule="auto"/>
              <w:ind w:left="0" w:right="0" w:firstLine="0"/>
              <w:jc w:val="left"/>
              <w:rPr>
                <w:szCs w:val="24"/>
              </w:rPr>
            </w:pPr>
            <w:r w:rsidRPr="007769BC">
              <w:rPr>
                <w:szCs w:val="24"/>
              </w:rPr>
              <w:t>10</w:t>
            </w:r>
          </w:p>
        </w:tc>
      </w:tr>
      <w:tr w:rsidR="0073511B" w:rsidRPr="007769BC" w14:paraId="331B5B23" w14:textId="77777777" w:rsidTr="007769BC">
        <w:trPr>
          <w:trHeight w:val="980"/>
        </w:trPr>
        <w:tc>
          <w:tcPr>
            <w:tcW w:w="8465" w:type="dxa"/>
            <w:gridSpan w:val="3"/>
            <w:tcBorders>
              <w:top w:val="double" w:sz="4" w:space="0" w:color="A6A6A6"/>
              <w:left w:val="double" w:sz="4" w:space="0" w:color="A6A6A6"/>
              <w:bottom w:val="double" w:sz="4" w:space="0" w:color="A6A6A6"/>
              <w:right w:val="double" w:sz="4" w:space="0" w:color="A6A6A6"/>
            </w:tcBorders>
            <w:shd w:val="clear" w:color="auto" w:fill="BFBFBF"/>
            <w:vAlign w:val="bottom"/>
          </w:tcPr>
          <w:p w14:paraId="6A2448F5" w14:textId="3764556E" w:rsidR="0073511B" w:rsidRPr="007769BC" w:rsidRDefault="007769BC" w:rsidP="007769BC">
            <w:pPr>
              <w:spacing w:after="0" w:line="259" w:lineRule="auto"/>
              <w:ind w:left="0" w:right="0" w:firstLine="0"/>
              <w:jc w:val="left"/>
              <w:rPr>
                <w:szCs w:val="24"/>
              </w:rPr>
            </w:pPr>
            <w:r w:rsidRPr="007769BC">
              <w:rPr>
                <w:b/>
                <w:bCs/>
                <w:color w:val="auto"/>
                <w:sz w:val="22"/>
                <w:lang w:val="hu-HU"/>
              </w:rPr>
              <w:t>MAXIMÁLIS PONTSZÁM</w:t>
            </w:r>
          </w:p>
        </w:tc>
        <w:tc>
          <w:tcPr>
            <w:tcW w:w="1079" w:type="dxa"/>
            <w:tcBorders>
              <w:top w:val="double" w:sz="4" w:space="0" w:color="A6A6A6"/>
              <w:left w:val="double" w:sz="4" w:space="0" w:color="A6A6A6"/>
              <w:bottom w:val="double" w:sz="4" w:space="0" w:color="A6A6A6"/>
              <w:right w:val="double" w:sz="4" w:space="0" w:color="A6A6A6"/>
            </w:tcBorders>
            <w:shd w:val="clear" w:color="auto" w:fill="BFBFBF"/>
            <w:vAlign w:val="center"/>
          </w:tcPr>
          <w:p w14:paraId="0D0FD2EC" w14:textId="77777777" w:rsidR="0073511B" w:rsidRPr="007769BC" w:rsidRDefault="00DB6E73" w:rsidP="007769BC">
            <w:pPr>
              <w:spacing w:after="0" w:line="259" w:lineRule="auto"/>
              <w:ind w:left="0" w:right="0" w:firstLine="0"/>
              <w:jc w:val="left"/>
              <w:rPr>
                <w:szCs w:val="24"/>
              </w:rPr>
            </w:pPr>
            <w:r w:rsidRPr="007769BC">
              <w:rPr>
                <w:b/>
                <w:szCs w:val="24"/>
              </w:rPr>
              <w:t>60</w:t>
            </w:r>
          </w:p>
        </w:tc>
      </w:tr>
    </w:tbl>
    <w:p w14:paraId="3B84186B" w14:textId="77777777" w:rsidR="0073511B" w:rsidRDefault="00DB6E73">
      <w:pPr>
        <w:spacing w:after="0" w:line="259" w:lineRule="auto"/>
        <w:ind w:left="43" w:right="0" w:firstLine="0"/>
        <w:jc w:val="left"/>
        <w:rPr>
          <w:szCs w:val="24"/>
        </w:rPr>
      </w:pPr>
      <w:r>
        <w:rPr>
          <w:szCs w:val="24"/>
        </w:rPr>
        <w:t xml:space="preserve">    </w:t>
      </w:r>
    </w:p>
    <w:p w14:paraId="3FD6F28E" w14:textId="22753576" w:rsidR="00815617" w:rsidRPr="00815617" w:rsidRDefault="00815617" w:rsidP="00815617">
      <w:pPr>
        <w:spacing w:after="58"/>
        <w:ind w:left="5" w:right="-12" w:hanging="20"/>
        <w:rPr>
          <w:szCs w:val="24"/>
        </w:rPr>
      </w:pPr>
      <w:r w:rsidRPr="00815617">
        <w:rPr>
          <w:szCs w:val="24"/>
        </w:rPr>
        <w:t>*A „Foglalkoztatott személyek aránya” a 202</w:t>
      </w:r>
      <w:r w:rsidR="00540DE1">
        <w:rPr>
          <w:szCs w:val="24"/>
        </w:rPr>
        <w:t>3</w:t>
      </w:r>
      <w:r w:rsidRPr="00815617">
        <w:rPr>
          <w:szCs w:val="24"/>
        </w:rPr>
        <w:t>., 202</w:t>
      </w:r>
      <w:r w:rsidR="00540DE1">
        <w:rPr>
          <w:szCs w:val="24"/>
        </w:rPr>
        <w:t>4</w:t>
      </w:r>
      <w:r w:rsidRPr="00815617">
        <w:rPr>
          <w:szCs w:val="24"/>
        </w:rPr>
        <w:t>. és 202</w:t>
      </w:r>
      <w:r w:rsidR="00540DE1">
        <w:rPr>
          <w:szCs w:val="24"/>
        </w:rPr>
        <w:t>5</w:t>
      </w:r>
      <w:r w:rsidRPr="00815617">
        <w:rPr>
          <w:szCs w:val="24"/>
        </w:rPr>
        <w:t xml:space="preserve">. években meghirdetett támogatásokra vonatkozik, melyeket egészében vagy részben a Nemzeti Foglalkoztatási Szolgálat szervezett és finanszírozott, és ezen azoknak a dolgozóknak a számarányát kell érteni, akik a támogatás szerződéses kötelezettségének lejártától számított 180. napon a kérelmezőnél munkaviszonyban álltak azon személyek számához viszonyítva, akikre a pályázó a támogatást igénybe vette.  Az erre vonatkozó adatokat a Nemzeti szolgálat fogja ellenőrizni.   </w:t>
      </w:r>
    </w:p>
    <w:p w14:paraId="18A38D50" w14:textId="6914FDED" w:rsidR="00815617" w:rsidRPr="00760175" w:rsidRDefault="00815617" w:rsidP="00815617">
      <w:pPr>
        <w:spacing w:after="139"/>
        <w:ind w:left="5" w:right="-12" w:hanging="20"/>
        <w:rPr>
          <w:szCs w:val="24"/>
          <w:lang w:val="hu-HU"/>
        </w:rPr>
      </w:pPr>
      <w:r w:rsidRPr="00760175">
        <w:rPr>
          <w:szCs w:val="24"/>
          <w:lang w:val="hu-HU"/>
        </w:rPr>
        <w:t>**A „Munkáltató, aki korábban nem vette igénybe az NFSz támogatásait” tétel a 202</w:t>
      </w:r>
      <w:r w:rsidR="00540DE1">
        <w:rPr>
          <w:szCs w:val="24"/>
          <w:lang w:val="hu-HU"/>
        </w:rPr>
        <w:t>3</w:t>
      </w:r>
      <w:r>
        <w:rPr>
          <w:szCs w:val="24"/>
          <w:lang w:val="hu-HU"/>
        </w:rPr>
        <w:t>.</w:t>
      </w:r>
      <w:r w:rsidRPr="00760175">
        <w:rPr>
          <w:szCs w:val="24"/>
          <w:lang w:val="hu-HU"/>
        </w:rPr>
        <w:t>, 202</w:t>
      </w:r>
      <w:r w:rsidR="00540DE1">
        <w:rPr>
          <w:szCs w:val="24"/>
          <w:lang w:val="hu-HU"/>
        </w:rPr>
        <w:t>4</w:t>
      </w:r>
      <w:r w:rsidRPr="00760175">
        <w:rPr>
          <w:szCs w:val="24"/>
          <w:lang w:val="hu-HU"/>
        </w:rPr>
        <w:t>., 202</w:t>
      </w:r>
      <w:r w:rsidR="00540DE1">
        <w:rPr>
          <w:szCs w:val="24"/>
          <w:lang w:val="hu-HU"/>
        </w:rPr>
        <w:t>5</w:t>
      </w:r>
      <w:r w:rsidRPr="00760175">
        <w:rPr>
          <w:szCs w:val="24"/>
          <w:lang w:val="hu-HU"/>
        </w:rPr>
        <w:t>. és 202</w:t>
      </w:r>
      <w:r w:rsidR="00540DE1">
        <w:rPr>
          <w:szCs w:val="24"/>
          <w:lang w:val="hu-HU"/>
        </w:rPr>
        <w:t>6</w:t>
      </w:r>
      <w:r w:rsidRPr="00760175">
        <w:rPr>
          <w:szCs w:val="24"/>
          <w:lang w:val="hu-HU"/>
        </w:rPr>
        <w:t>. években meghirdetett támogatásokra vonatkoz</w:t>
      </w:r>
      <w:r>
        <w:rPr>
          <w:szCs w:val="24"/>
          <w:lang w:val="hu-HU"/>
        </w:rPr>
        <w:t>óan</w:t>
      </w:r>
      <w:r w:rsidRPr="00760175">
        <w:rPr>
          <w:szCs w:val="24"/>
          <w:lang w:val="hu-HU"/>
        </w:rPr>
        <w:t xml:space="preserve">, melyeket teljes egészében vagy részben a Nemzeti Foglalkoztatási Szolgálat szervezett és finanszírozott.  Az erre vonatkozó adatokat a </w:t>
      </w:r>
      <w:r>
        <w:rPr>
          <w:szCs w:val="24"/>
          <w:lang w:val="hu-HU"/>
        </w:rPr>
        <w:t>n</w:t>
      </w:r>
      <w:r w:rsidRPr="00760175">
        <w:rPr>
          <w:szCs w:val="24"/>
          <w:lang w:val="hu-HU"/>
        </w:rPr>
        <w:t xml:space="preserve">emzeti szolgálat fogja ellenőrizni.   </w:t>
      </w:r>
    </w:p>
    <w:p w14:paraId="667BA86A" w14:textId="4698B50E" w:rsidR="0073511B" w:rsidRPr="001125CE" w:rsidRDefault="00DB6E73">
      <w:pPr>
        <w:spacing w:after="4" w:line="319" w:lineRule="auto"/>
        <w:ind w:left="24" w:right="268" w:hanging="39"/>
        <w:rPr>
          <w:szCs w:val="24"/>
          <w:lang w:val="hu-HU"/>
        </w:rPr>
      </w:pPr>
      <w:r w:rsidRPr="001125CE">
        <w:rPr>
          <w:szCs w:val="24"/>
          <w:lang w:val="hu-HU"/>
        </w:rPr>
        <w:t>***</w:t>
      </w:r>
      <w:r w:rsidR="00815617" w:rsidRPr="00760175">
        <w:rPr>
          <w:szCs w:val="24"/>
          <w:lang w:val="hu-HU"/>
        </w:rPr>
        <w:t>A „Munkáltató, aki igénybe vette az NFSZ támogatásait” tétel a 202</w:t>
      </w:r>
      <w:r w:rsidR="00540DE1">
        <w:rPr>
          <w:szCs w:val="24"/>
          <w:lang w:val="hu-HU"/>
        </w:rPr>
        <w:t>3</w:t>
      </w:r>
      <w:r w:rsidR="00815617">
        <w:rPr>
          <w:szCs w:val="24"/>
          <w:lang w:val="hu-HU"/>
        </w:rPr>
        <w:t>.</w:t>
      </w:r>
      <w:r w:rsidR="00815617" w:rsidRPr="00760175">
        <w:rPr>
          <w:szCs w:val="24"/>
          <w:lang w:val="hu-HU"/>
        </w:rPr>
        <w:t>, 202</w:t>
      </w:r>
      <w:r w:rsidR="00540DE1">
        <w:rPr>
          <w:szCs w:val="24"/>
          <w:lang w:val="hu-HU"/>
        </w:rPr>
        <w:t>4</w:t>
      </w:r>
      <w:r w:rsidR="00815617" w:rsidRPr="00760175">
        <w:rPr>
          <w:szCs w:val="24"/>
          <w:lang w:val="hu-HU"/>
        </w:rPr>
        <w:t>. és 202</w:t>
      </w:r>
      <w:r w:rsidR="00540DE1">
        <w:rPr>
          <w:szCs w:val="24"/>
          <w:lang w:val="hu-HU"/>
        </w:rPr>
        <w:t>5</w:t>
      </w:r>
      <w:r w:rsidR="00815617" w:rsidRPr="00760175">
        <w:rPr>
          <w:szCs w:val="24"/>
          <w:lang w:val="hu-HU"/>
        </w:rPr>
        <w:t>. években meghirdetett támogatásokra vonatkozik, melyeket teljes egészében vagy részben a Nemzeti Foglalkoztatási Szolgálat szervezett és finanszírozott</w:t>
      </w:r>
      <w:r w:rsidR="00815617">
        <w:rPr>
          <w:szCs w:val="24"/>
          <w:lang w:val="hu-HU"/>
        </w:rPr>
        <w:t>.</w:t>
      </w:r>
    </w:p>
    <w:p w14:paraId="30F8CB17" w14:textId="77777777" w:rsidR="0073511B" w:rsidRPr="001125CE" w:rsidRDefault="00DB6E73">
      <w:pPr>
        <w:spacing w:after="103" w:line="259" w:lineRule="auto"/>
        <w:ind w:left="38" w:right="0" w:firstLine="0"/>
        <w:jc w:val="left"/>
        <w:rPr>
          <w:szCs w:val="24"/>
          <w:lang w:val="hu-HU"/>
        </w:rPr>
      </w:pPr>
      <w:r w:rsidRPr="001125CE">
        <w:rPr>
          <w:szCs w:val="24"/>
          <w:lang w:val="hu-HU"/>
        </w:rPr>
        <w:t xml:space="preserve"> </w:t>
      </w:r>
    </w:p>
    <w:p w14:paraId="7327F5BA" w14:textId="77777777" w:rsidR="00815617" w:rsidRPr="00743870" w:rsidRDefault="00815617" w:rsidP="00815617">
      <w:pPr>
        <w:ind w:left="19" w:right="0"/>
        <w:rPr>
          <w:szCs w:val="24"/>
          <w:lang w:val="hu-HU"/>
        </w:rPr>
      </w:pPr>
      <w:r w:rsidRPr="00743870">
        <w:rPr>
          <w:szCs w:val="24"/>
          <w:lang w:val="hu-HU"/>
        </w:rPr>
        <w:t xml:space="preserve">Ha több pályázó azonos pontszámot ért el, az igénylések a benyújtásuk időrendjében lesznek elbírálva.   </w:t>
      </w:r>
    </w:p>
    <w:p w14:paraId="7244A5E9" w14:textId="77777777" w:rsidR="0073511B" w:rsidRPr="001125CE" w:rsidRDefault="00DB6E73">
      <w:pPr>
        <w:spacing w:after="20" w:line="259" w:lineRule="auto"/>
        <w:ind w:left="43" w:right="0" w:firstLine="0"/>
        <w:jc w:val="left"/>
        <w:rPr>
          <w:szCs w:val="24"/>
          <w:lang w:val="hu-HU"/>
        </w:rPr>
      </w:pPr>
      <w:r w:rsidRPr="001125CE">
        <w:rPr>
          <w:szCs w:val="24"/>
          <w:lang w:val="hu-HU"/>
        </w:rPr>
        <w:t xml:space="preserve">   </w:t>
      </w:r>
    </w:p>
    <w:p w14:paraId="23BBE69F" w14:textId="107A9CFB" w:rsidR="0073511B" w:rsidRPr="00606545" w:rsidRDefault="00815617" w:rsidP="00606545">
      <w:pPr>
        <w:ind w:left="19" w:right="0"/>
        <w:rPr>
          <w:szCs w:val="24"/>
          <w:lang w:val="hu-HU"/>
        </w:rPr>
      </w:pPr>
      <w:r w:rsidRPr="00743870">
        <w:rPr>
          <w:szCs w:val="24"/>
          <w:lang w:val="hu-HU"/>
        </w:rPr>
        <w:t>A jóváhagyott támogatások jegyzéke az illetékes fiókintézet hirdetőtábláján lesz közzé</w:t>
      </w:r>
      <w:r>
        <w:rPr>
          <w:szCs w:val="24"/>
          <w:lang w:val="hu-HU"/>
        </w:rPr>
        <w:t xml:space="preserve"> </w:t>
      </w:r>
      <w:r w:rsidRPr="00743870">
        <w:rPr>
          <w:szCs w:val="24"/>
          <w:lang w:val="hu-HU"/>
        </w:rPr>
        <w:t xml:space="preserve">téve. </w:t>
      </w:r>
    </w:p>
    <w:p w14:paraId="7A8B2B30" w14:textId="61F85FA8" w:rsidR="0073511B" w:rsidRPr="001125CE" w:rsidRDefault="0073511B" w:rsidP="00606545">
      <w:pPr>
        <w:spacing w:after="17" w:line="259" w:lineRule="auto"/>
        <w:ind w:left="0" w:right="0" w:firstLine="0"/>
        <w:jc w:val="left"/>
        <w:rPr>
          <w:szCs w:val="24"/>
          <w:lang w:val="hu-HU"/>
        </w:rPr>
      </w:pPr>
    </w:p>
    <w:p w14:paraId="4804D0F0" w14:textId="625B2BC2" w:rsidR="0073511B" w:rsidRDefault="00815617" w:rsidP="00310BC2">
      <w:pPr>
        <w:pStyle w:val="Heading1"/>
        <w:numPr>
          <w:ilvl w:val="0"/>
          <w:numId w:val="14"/>
        </w:numPr>
        <w:spacing w:after="0"/>
        <w:ind w:left="228" w:right="260" w:hanging="228"/>
        <w:rPr>
          <w:szCs w:val="24"/>
        </w:rPr>
      </w:pPr>
      <w:r w:rsidRPr="001125CE">
        <w:rPr>
          <w:szCs w:val="24"/>
          <w:lang w:val="hu-HU"/>
        </w:rPr>
        <w:t xml:space="preserve"> </w:t>
      </w:r>
      <w:r>
        <w:rPr>
          <w:szCs w:val="24"/>
        </w:rPr>
        <w:t xml:space="preserve">SZERZŐDÉSKÖTÉS </w:t>
      </w:r>
    </w:p>
    <w:p w14:paraId="7BD074CE" w14:textId="77777777" w:rsidR="0073511B" w:rsidRDefault="00DB6E73">
      <w:pPr>
        <w:spacing w:after="0" w:line="259" w:lineRule="auto"/>
        <w:ind w:left="38" w:right="0" w:firstLine="0"/>
        <w:jc w:val="left"/>
        <w:rPr>
          <w:szCs w:val="24"/>
        </w:rPr>
      </w:pPr>
      <w:r>
        <w:rPr>
          <w:szCs w:val="24"/>
        </w:rPr>
        <w:t xml:space="preserve"> </w:t>
      </w:r>
    </w:p>
    <w:p w14:paraId="315F2BB5" w14:textId="77777777" w:rsidR="00815617" w:rsidRPr="00743870" w:rsidRDefault="00815617" w:rsidP="00815617">
      <w:pPr>
        <w:spacing w:after="101"/>
        <w:ind w:left="19" w:right="0"/>
        <w:rPr>
          <w:szCs w:val="24"/>
          <w:lang w:val="hu-HU"/>
        </w:rPr>
      </w:pPr>
      <w:r w:rsidRPr="00743870">
        <w:rPr>
          <w:color w:val="auto"/>
          <w:szCs w:val="24"/>
          <w:lang w:val="hu-HU"/>
        </w:rPr>
        <w:t xml:space="preserve">A </w:t>
      </w:r>
      <w:r>
        <w:rPr>
          <w:color w:val="auto"/>
          <w:szCs w:val="24"/>
          <w:lang w:val="hu-HU"/>
        </w:rPr>
        <w:t>n</w:t>
      </w:r>
      <w:r w:rsidRPr="00743870">
        <w:rPr>
          <w:color w:val="auto"/>
          <w:szCs w:val="24"/>
          <w:lang w:val="hu-HU"/>
        </w:rPr>
        <w:t xml:space="preserve">emzeti szolgálat fiókintézetének igazgatója a </w:t>
      </w:r>
      <w:r>
        <w:rPr>
          <w:color w:val="auto"/>
          <w:szCs w:val="24"/>
          <w:lang w:val="hu-HU"/>
        </w:rPr>
        <w:t>n</w:t>
      </w:r>
      <w:r w:rsidRPr="00743870">
        <w:rPr>
          <w:color w:val="auto"/>
          <w:szCs w:val="24"/>
          <w:lang w:val="hu-HU"/>
        </w:rPr>
        <w:t>emzeti szolgálat igazgatójának felhatalmazásával, Szabadka város polgármestere, és a pályázó a döntés napjától számított 45 napon belül szerződést köt, amely szabályozza a kölcsönös jogokat és kötelezettségeket, és amelynek alapján az eszközöket folyósítják. Kivételesen, ha a döntéshozataltól a naptári év végéig kevesebb mint 45 nap maradt, a szerződést az adott év végéig kell megkötni.</w:t>
      </w:r>
    </w:p>
    <w:p w14:paraId="202628EC" w14:textId="27B054CD" w:rsidR="00815617" w:rsidRPr="00815617" w:rsidRDefault="00815617" w:rsidP="00815617">
      <w:pPr>
        <w:spacing w:after="75" w:line="259" w:lineRule="auto"/>
        <w:ind w:right="0"/>
        <w:rPr>
          <w:szCs w:val="24"/>
          <w:lang w:val="hu-HU"/>
        </w:rPr>
      </w:pPr>
      <w:r w:rsidRPr="00815617">
        <w:rPr>
          <w:b/>
          <w:bCs/>
          <w:szCs w:val="24"/>
          <w:lang w:val="hu-HU"/>
        </w:rPr>
        <w:lastRenderedPageBreak/>
        <w:t>A szerződéskötéshez szükséges iratok:</w:t>
      </w:r>
    </w:p>
    <w:p w14:paraId="5142B746" w14:textId="77777777" w:rsidR="00815617" w:rsidRPr="001125CE" w:rsidRDefault="00815617" w:rsidP="00815617">
      <w:pPr>
        <w:numPr>
          <w:ilvl w:val="0"/>
          <w:numId w:val="5"/>
        </w:numPr>
        <w:spacing w:after="0"/>
        <w:ind w:right="283" w:hanging="360"/>
        <w:rPr>
          <w:szCs w:val="24"/>
          <w:lang w:val="hu-HU"/>
        </w:rPr>
      </w:pPr>
      <w:r w:rsidRPr="001125CE">
        <w:rPr>
          <w:szCs w:val="24"/>
          <w:lang w:val="hu-HU"/>
        </w:rPr>
        <w:t xml:space="preserve">bizonyíték az alkalmazni kívánt személyek határozatlan időre, a törvénynek megfelelően teljes munkaidővel való foglalkoztatásáról (a munkaszerződés másolata); </w:t>
      </w:r>
      <w:r w:rsidRPr="001125CE">
        <w:rPr>
          <w:b/>
          <w:bCs/>
          <w:szCs w:val="24"/>
          <w:lang w:val="hu-HU"/>
        </w:rPr>
        <w:t>a munkaviszony a támogatás jóváhagyásáról hozott határozat után létesíthető</w:t>
      </w:r>
      <w:r w:rsidRPr="001125CE">
        <w:rPr>
          <w:szCs w:val="24"/>
          <w:lang w:val="hu-HU"/>
        </w:rPr>
        <w:t xml:space="preserve"> – a szerződés megkötésekor,</w:t>
      </w:r>
    </w:p>
    <w:p w14:paraId="6FD7A01E" w14:textId="77777777" w:rsidR="00815617" w:rsidRPr="001125CE" w:rsidRDefault="00815617" w:rsidP="00815617">
      <w:pPr>
        <w:pStyle w:val="ListParagraph"/>
        <w:suppressAutoHyphens w:val="0"/>
        <w:spacing w:after="16" w:line="294" w:lineRule="auto"/>
        <w:ind w:left="749" w:right="0" w:firstLine="0"/>
        <w:rPr>
          <w:szCs w:val="24"/>
          <w:lang w:val="hu-HU"/>
        </w:rPr>
      </w:pPr>
      <w:r w:rsidRPr="001125CE">
        <w:rPr>
          <w:szCs w:val="24"/>
          <w:lang w:val="hu-HU"/>
        </w:rPr>
        <w:t>A nemzeti szolgálat ellenőrzi, hogy a munkáltató bejelenti-e azokat a személyeket a kötelező társadalombiztosításra, kiknek foglalkoztatásáért támogatásban részesül.</w:t>
      </w:r>
    </w:p>
    <w:p w14:paraId="1471A3C4" w14:textId="2C714623" w:rsidR="00815617" w:rsidRPr="001125CE" w:rsidRDefault="00815617" w:rsidP="00815617">
      <w:pPr>
        <w:numPr>
          <w:ilvl w:val="0"/>
          <w:numId w:val="5"/>
        </w:numPr>
        <w:spacing w:after="155" w:line="259" w:lineRule="auto"/>
        <w:ind w:right="283" w:hanging="360"/>
        <w:rPr>
          <w:szCs w:val="24"/>
          <w:lang w:val="hu-HU"/>
        </w:rPr>
      </w:pPr>
      <w:r w:rsidRPr="001125CE">
        <w:rPr>
          <w:szCs w:val="24"/>
          <w:lang w:val="hu-HU"/>
        </w:rPr>
        <w:t>a szerződéses kötelezettségek teljesítésének biztosítékai,</w:t>
      </w:r>
    </w:p>
    <w:p w14:paraId="362C1655" w14:textId="1801575E" w:rsidR="000849EB" w:rsidRPr="001125CE" w:rsidRDefault="000849EB" w:rsidP="000849EB">
      <w:pPr>
        <w:numPr>
          <w:ilvl w:val="0"/>
          <w:numId w:val="5"/>
        </w:numPr>
        <w:spacing w:after="155" w:line="259" w:lineRule="auto"/>
        <w:ind w:right="283" w:hanging="360"/>
        <w:rPr>
          <w:szCs w:val="24"/>
          <w:lang w:val="hu-HU"/>
        </w:rPr>
      </w:pPr>
      <w:r w:rsidRPr="001125CE">
        <w:rPr>
          <w:szCs w:val="24"/>
          <w:lang w:val="hu-HU"/>
        </w:rPr>
        <w:t>igazolás a váltóbejegyzési kérelem kézhezvételéről (jogi személyek esetében),</w:t>
      </w:r>
    </w:p>
    <w:p w14:paraId="72CB76DC" w14:textId="12437485" w:rsidR="000849EB" w:rsidRPr="001125CE" w:rsidRDefault="000849EB" w:rsidP="000849EB">
      <w:pPr>
        <w:numPr>
          <w:ilvl w:val="0"/>
          <w:numId w:val="18"/>
        </w:numPr>
        <w:suppressAutoHyphens w:val="0"/>
        <w:spacing w:after="16" w:line="294" w:lineRule="auto"/>
        <w:ind w:right="0" w:hanging="360"/>
        <w:rPr>
          <w:szCs w:val="24"/>
          <w:lang w:val="hu-HU"/>
        </w:rPr>
      </w:pPr>
      <w:r w:rsidRPr="001125CE">
        <w:rPr>
          <w:szCs w:val="24"/>
          <w:lang w:val="hu-HU"/>
        </w:rPr>
        <w:t>kereskedelmi banknál nyitott folyószámlára érvényes aláírási címpéldány fénymásolata, amely számlára a jóváhagyott támogatás folyósítva lesz,</w:t>
      </w:r>
    </w:p>
    <w:p w14:paraId="092D640D" w14:textId="101F541C" w:rsidR="000849EB" w:rsidRPr="001125CE" w:rsidRDefault="000849EB" w:rsidP="000849EB">
      <w:pPr>
        <w:numPr>
          <w:ilvl w:val="0"/>
          <w:numId w:val="18"/>
        </w:numPr>
        <w:suppressAutoHyphens w:val="0"/>
        <w:spacing w:after="16" w:line="294" w:lineRule="auto"/>
        <w:ind w:right="0" w:hanging="360"/>
        <w:rPr>
          <w:szCs w:val="24"/>
          <w:lang w:val="hu-HU"/>
        </w:rPr>
      </w:pPr>
      <w:r w:rsidRPr="001125CE">
        <w:rPr>
          <w:szCs w:val="24"/>
          <w:lang w:val="hu-HU"/>
        </w:rPr>
        <w:t>a kedvezményezett cég felelőse/kezes személyi igazolványának fénymásolata/leolvasott adatai és</w:t>
      </w:r>
    </w:p>
    <w:p w14:paraId="4012C88C" w14:textId="77777777" w:rsidR="000849EB" w:rsidRPr="001125CE" w:rsidRDefault="000849EB" w:rsidP="000849EB">
      <w:pPr>
        <w:numPr>
          <w:ilvl w:val="0"/>
          <w:numId w:val="18"/>
        </w:numPr>
        <w:suppressAutoHyphens w:val="0"/>
        <w:spacing w:after="16" w:line="294" w:lineRule="auto"/>
        <w:ind w:right="0" w:hanging="360"/>
        <w:rPr>
          <w:szCs w:val="24"/>
          <w:lang w:val="hu-HU"/>
        </w:rPr>
      </w:pPr>
      <w:r w:rsidRPr="001125CE">
        <w:rPr>
          <w:szCs w:val="24"/>
          <w:lang w:val="hu-HU"/>
        </w:rPr>
        <w:t xml:space="preserve">egyéb bizonyítékok, a kezes jogállásától függően.  </w:t>
      </w:r>
    </w:p>
    <w:p w14:paraId="2F5C60DF" w14:textId="77777777" w:rsidR="0073511B" w:rsidRPr="001125CE" w:rsidRDefault="00DB6E73">
      <w:pPr>
        <w:spacing w:after="0" w:line="259" w:lineRule="auto"/>
        <w:ind w:left="470" w:right="0" w:firstLine="0"/>
        <w:jc w:val="left"/>
        <w:rPr>
          <w:szCs w:val="24"/>
          <w:lang w:val="hu-HU"/>
        </w:rPr>
      </w:pPr>
      <w:r w:rsidRPr="001125CE">
        <w:rPr>
          <w:szCs w:val="24"/>
          <w:lang w:val="hu-HU"/>
        </w:rPr>
        <w:t xml:space="preserve">    </w:t>
      </w:r>
    </w:p>
    <w:p w14:paraId="005FED93" w14:textId="77777777" w:rsidR="000849EB" w:rsidRPr="00743870" w:rsidRDefault="000849EB" w:rsidP="000849EB">
      <w:pPr>
        <w:spacing w:after="27" w:line="259" w:lineRule="auto"/>
        <w:ind w:left="9" w:right="99"/>
        <w:rPr>
          <w:szCs w:val="24"/>
          <w:lang w:val="hu-HU"/>
        </w:rPr>
      </w:pPr>
      <w:r w:rsidRPr="00743870">
        <w:rPr>
          <w:b/>
          <w:bCs/>
          <w:szCs w:val="24"/>
          <w:lang w:val="hu-HU"/>
        </w:rPr>
        <w:t xml:space="preserve">A szerződés megkötése céljából az igénylő a szerződésben foglalt kötelezettségek teljesítésének biztosítására köteles </w:t>
      </w:r>
      <w:r>
        <w:rPr>
          <w:b/>
          <w:bCs/>
          <w:szCs w:val="24"/>
          <w:lang w:val="hu-HU"/>
        </w:rPr>
        <w:t xml:space="preserve">megfelelő </w:t>
      </w:r>
      <w:r w:rsidRPr="00743870">
        <w:rPr>
          <w:b/>
          <w:bCs/>
          <w:szCs w:val="24"/>
          <w:lang w:val="hu-HU"/>
        </w:rPr>
        <w:t>biztosítékot átadni, ami:</w:t>
      </w:r>
      <w:r w:rsidRPr="00743870">
        <w:rPr>
          <w:szCs w:val="24"/>
          <w:lang w:val="hu-HU"/>
        </w:rPr>
        <w:t xml:space="preserve"> </w:t>
      </w:r>
    </w:p>
    <w:p w14:paraId="581777EC" w14:textId="77777777" w:rsidR="0073511B" w:rsidRPr="001125CE" w:rsidRDefault="00DB6E73">
      <w:pPr>
        <w:spacing w:after="123" w:line="259" w:lineRule="auto"/>
        <w:ind w:left="43" w:right="0" w:firstLine="0"/>
        <w:jc w:val="left"/>
        <w:rPr>
          <w:szCs w:val="24"/>
          <w:lang w:val="hu-HU"/>
        </w:rPr>
      </w:pPr>
      <w:r w:rsidRPr="001125CE">
        <w:rPr>
          <w:szCs w:val="24"/>
          <w:lang w:val="hu-HU"/>
        </w:rPr>
        <w:t xml:space="preserve">    </w:t>
      </w:r>
    </w:p>
    <w:p w14:paraId="1760830F" w14:textId="4B144C9B" w:rsidR="0073511B" w:rsidRDefault="00DB6E73">
      <w:pPr>
        <w:spacing w:after="185" w:line="264" w:lineRule="auto"/>
        <w:ind w:left="413" w:right="0"/>
        <w:rPr>
          <w:szCs w:val="24"/>
        </w:rPr>
      </w:pPr>
      <w:r>
        <w:rPr>
          <w:b/>
          <w:szCs w:val="24"/>
        </w:rPr>
        <w:t xml:space="preserve">1. </w:t>
      </w:r>
      <w:r w:rsidR="000849EB" w:rsidRPr="00743870">
        <w:rPr>
          <w:b/>
          <w:bCs/>
          <w:szCs w:val="24"/>
          <w:lang w:val="hu-HU"/>
        </w:rPr>
        <w:t xml:space="preserve">Vállalkozók </w:t>
      </w:r>
      <w:r w:rsidR="000849EB">
        <w:rPr>
          <w:b/>
          <w:bCs/>
          <w:szCs w:val="24"/>
          <w:lang w:val="hu-HU"/>
        </w:rPr>
        <w:t>esetében</w:t>
      </w:r>
      <w:r w:rsidR="000849EB" w:rsidRPr="00743870">
        <w:rPr>
          <w:b/>
          <w:bCs/>
          <w:szCs w:val="24"/>
          <w:lang w:val="hu-HU"/>
        </w:rPr>
        <w:t>:</w:t>
      </w:r>
      <w:r w:rsidR="000849EB" w:rsidRPr="00743870">
        <w:rPr>
          <w:szCs w:val="24"/>
          <w:lang w:val="hu-HU"/>
        </w:rPr>
        <w:t xml:space="preserve">  </w:t>
      </w:r>
    </w:p>
    <w:p w14:paraId="7A7FF2E8" w14:textId="471FFBAC" w:rsidR="000849EB" w:rsidRPr="000849EB" w:rsidRDefault="000849EB" w:rsidP="000849EB">
      <w:pPr>
        <w:numPr>
          <w:ilvl w:val="0"/>
          <w:numId w:val="7"/>
        </w:numPr>
        <w:ind w:right="283" w:hanging="360"/>
        <w:rPr>
          <w:szCs w:val="24"/>
        </w:rPr>
      </w:pPr>
      <w:r w:rsidRPr="000849EB">
        <w:rPr>
          <w:szCs w:val="24"/>
        </w:rPr>
        <w:t xml:space="preserve">a jóváhagyott legfeljebb </w:t>
      </w:r>
      <w:r w:rsidRPr="000849EB">
        <w:rPr>
          <w:b/>
          <w:bCs/>
          <w:szCs w:val="24"/>
        </w:rPr>
        <w:t>4.500.000,00 dinár</w:t>
      </w:r>
      <w:r w:rsidRPr="000849EB">
        <w:rPr>
          <w:szCs w:val="24"/>
        </w:rPr>
        <w:t xml:space="preserve"> összegre – a kedvezményezett által kibocsátott két azonos bianco idegen váltó két kezessel és váltónyilatkozattal</w:t>
      </w:r>
      <w:r>
        <w:rPr>
          <w:szCs w:val="24"/>
        </w:rPr>
        <w:t>,</w:t>
      </w:r>
    </w:p>
    <w:p w14:paraId="7A080295" w14:textId="3106D7A4" w:rsidR="000849EB" w:rsidRPr="000849EB" w:rsidRDefault="000849EB" w:rsidP="000849EB">
      <w:pPr>
        <w:numPr>
          <w:ilvl w:val="0"/>
          <w:numId w:val="7"/>
        </w:numPr>
        <w:ind w:right="283" w:hanging="360"/>
        <w:rPr>
          <w:szCs w:val="24"/>
        </w:rPr>
      </w:pPr>
      <w:r w:rsidRPr="000849EB">
        <w:rPr>
          <w:szCs w:val="24"/>
        </w:rPr>
        <w:t xml:space="preserve">a jóváhagyott </w:t>
      </w:r>
      <w:r w:rsidRPr="000849EB">
        <w:rPr>
          <w:b/>
          <w:bCs/>
          <w:szCs w:val="24"/>
        </w:rPr>
        <w:t>4.500.001,00 dinár vagy azt meghaladó összegre</w:t>
      </w:r>
      <w:r w:rsidRPr="000849EB">
        <w:rPr>
          <w:szCs w:val="24"/>
        </w:rPr>
        <w:t xml:space="preserve"> - banki garancia a jóváhagyott összegnek megfelelő értékben, ami a kiadásától számított 18 hónapig érvényes</w:t>
      </w:r>
      <w:r>
        <w:rPr>
          <w:szCs w:val="24"/>
        </w:rPr>
        <w:t>.</w:t>
      </w:r>
    </w:p>
    <w:p w14:paraId="1A46F2C3" w14:textId="77777777" w:rsidR="0073511B" w:rsidRDefault="0073511B">
      <w:pPr>
        <w:spacing w:after="191" w:line="259" w:lineRule="auto"/>
        <w:ind w:left="470" w:right="0" w:firstLine="0"/>
        <w:jc w:val="left"/>
        <w:rPr>
          <w:szCs w:val="24"/>
        </w:rPr>
      </w:pPr>
    </w:p>
    <w:p w14:paraId="2EDBE467" w14:textId="50C7E6BA" w:rsidR="0073511B" w:rsidRDefault="00DB6E73">
      <w:pPr>
        <w:spacing w:after="64" w:line="264" w:lineRule="auto"/>
        <w:ind w:left="9" w:right="0"/>
        <w:rPr>
          <w:szCs w:val="24"/>
        </w:rPr>
      </w:pPr>
      <w:r>
        <w:rPr>
          <w:b/>
          <w:szCs w:val="24"/>
        </w:rPr>
        <w:t xml:space="preserve">2. </w:t>
      </w:r>
      <w:r w:rsidR="000849EB" w:rsidRPr="00743870">
        <w:rPr>
          <w:b/>
          <w:bCs/>
          <w:szCs w:val="24"/>
          <w:lang w:val="hu-HU"/>
        </w:rPr>
        <w:t>Jogi személyek esetében:</w:t>
      </w:r>
      <w:r w:rsidR="000849EB" w:rsidRPr="00743870">
        <w:rPr>
          <w:szCs w:val="24"/>
          <w:lang w:val="hu-HU"/>
        </w:rPr>
        <w:t xml:space="preserve">  </w:t>
      </w:r>
    </w:p>
    <w:p w14:paraId="0A827932" w14:textId="77777777" w:rsidR="000849EB" w:rsidRPr="00743870" w:rsidRDefault="000849EB" w:rsidP="000849EB">
      <w:pPr>
        <w:numPr>
          <w:ilvl w:val="0"/>
          <w:numId w:val="20"/>
        </w:numPr>
        <w:suppressAutoHyphens w:val="0"/>
        <w:spacing w:after="16" w:line="294" w:lineRule="auto"/>
        <w:ind w:right="44" w:hanging="360"/>
        <w:rPr>
          <w:szCs w:val="24"/>
          <w:lang w:val="hu-HU"/>
        </w:rPr>
      </w:pPr>
      <w:r w:rsidRPr="00743870">
        <w:rPr>
          <w:szCs w:val="24"/>
          <w:lang w:val="hu-HU"/>
        </w:rPr>
        <w:t xml:space="preserve">a jóváhagyott </w:t>
      </w:r>
      <w:r>
        <w:rPr>
          <w:b/>
          <w:bCs/>
          <w:szCs w:val="24"/>
          <w:lang w:val="hu-HU"/>
        </w:rPr>
        <w:t>4</w:t>
      </w:r>
      <w:r w:rsidRPr="00743870">
        <w:rPr>
          <w:b/>
          <w:bCs/>
          <w:szCs w:val="24"/>
          <w:lang w:val="hu-HU"/>
        </w:rPr>
        <w:t>.</w:t>
      </w:r>
      <w:r>
        <w:rPr>
          <w:b/>
          <w:bCs/>
          <w:szCs w:val="24"/>
          <w:lang w:val="hu-HU"/>
        </w:rPr>
        <w:t>5</w:t>
      </w:r>
      <w:r w:rsidRPr="00743870">
        <w:rPr>
          <w:b/>
          <w:bCs/>
          <w:szCs w:val="24"/>
          <w:lang w:val="hu-HU"/>
        </w:rPr>
        <w:t>00.000,00 dinárig</w:t>
      </w:r>
      <w:r w:rsidRPr="00743870">
        <w:rPr>
          <w:szCs w:val="24"/>
          <w:lang w:val="hu-HU"/>
        </w:rPr>
        <w:t xml:space="preserve"> terjedő összegre – két azonos bianco saját váltó váltónyilatkozattal; </w:t>
      </w:r>
    </w:p>
    <w:p w14:paraId="4A70394C" w14:textId="77777777" w:rsidR="000849EB" w:rsidRPr="00743870" w:rsidRDefault="000849EB" w:rsidP="000849EB">
      <w:pPr>
        <w:numPr>
          <w:ilvl w:val="0"/>
          <w:numId w:val="20"/>
        </w:numPr>
        <w:suppressAutoHyphens w:val="0"/>
        <w:spacing w:after="16" w:line="294" w:lineRule="auto"/>
        <w:ind w:right="44" w:hanging="360"/>
        <w:rPr>
          <w:szCs w:val="24"/>
          <w:lang w:val="hu-HU"/>
        </w:rPr>
      </w:pPr>
      <w:r w:rsidRPr="00743870">
        <w:rPr>
          <w:szCs w:val="24"/>
          <w:lang w:val="hu-HU"/>
        </w:rPr>
        <w:t xml:space="preserve">a jóváhagyott </w:t>
      </w:r>
      <w:r>
        <w:rPr>
          <w:b/>
          <w:bCs/>
          <w:szCs w:val="24"/>
          <w:lang w:val="hu-HU"/>
        </w:rPr>
        <w:t>4</w:t>
      </w:r>
      <w:r w:rsidRPr="00743870">
        <w:rPr>
          <w:b/>
          <w:bCs/>
          <w:szCs w:val="24"/>
          <w:lang w:val="hu-HU"/>
        </w:rPr>
        <w:t>.</w:t>
      </w:r>
      <w:r>
        <w:rPr>
          <w:b/>
          <w:bCs/>
          <w:szCs w:val="24"/>
          <w:lang w:val="hu-HU"/>
        </w:rPr>
        <w:t>5</w:t>
      </w:r>
      <w:r w:rsidRPr="00743870">
        <w:rPr>
          <w:b/>
          <w:bCs/>
          <w:szCs w:val="24"/>
          <w:lang w:val="hu-HU"/>
        </w:rPr>
        <w:t>00.001,00 dinár vagy azt meghaladó összegre</w:t>
      </w:r>
      <w:r w:rsidRPr="00743870">
        <w:rPr>
          <w:szCs w:val="24"/>
          <w:lang w:val="hu-HU"/>
        </w:rPr>
        <w:t xml:space="preserve"> - banki garancia a jóváhagyott összegnek megfelelő értékben, ami a kiadásától számított 18 hónapig érvényes.    </w:t>
      </w:r>
    </w:p>
    <w:p w14:paraId="5CB5994D" w14:textId="77777777" w:rsidR="0073511B" w:rsidRPr="001125CE" w:rsidRDefault="00DB6E73">
      <w:pPr>
        <w:spacing w:after="98" w:line="259" w:lineRule="auto"/>
        <w:ind w:left="43" w:right="0" w:firstLine="0"/>
        <w:jc w:val="left"/>
        <w:rPr>
          <w:szCs w:val="24"/>
          <w:lang w:val="hu-HU"/>
        </w:rPr>
      </w:pPr>
      <w:r w:rsidRPr="001125CE">
        <w:rPr>
          <w:szCs w:val="24"/>
          <w:lang w:val="hu-HU"/>
        </w:rPr>
        <w:t xml:space="preserve">   </w:t>
      </w:r>
    </w:p>
    <w:p w14:paraId="54D29D26" w14:textId="77777777" w:rsidR="000849EB" w:rsidRPr="00743870" w:rsidRDefault="000849EB" w:rsidP="000849EB">
      <w:pPr>
        <w:spacing w:after="60"/>
        <w:ind w:left="19" w:right="0"/>
        <w:rPr>
          <w:szCs w:val="24"/>
          <w:lang w:val="hu-HU"/>
        </w:rPr>
      </w:pPr>
      <w:r w:rsidRPr="00743870">
        <w:rPr>
          <w:szCs w:val="24"/>
          <w:lang w:val="hu-HU"/>
        </w:rPr>
        <w:t xml:space="preserve">Kezes lehet minden cselekvőképes természetes személy, aki határozatlan idejű munkaszerződéssel áll alkalmazásban, vagy önálló tevékenységet folytató személy (vállalkozó), illetve külön törvénynek megfelelően önálló tevékenységet folytató személy (pl. ügyvéd, közjegyző, végrehajtó stb.), nyugdíjas.  </w:t>
      </w:r>
    </w:p>
    <w:p w14:paraId="176BFC68" w14:textId="77777777" w:rsidR="0073511B" w:rsidRPr="001125CE" w:rsidRDefault="0073511B">
      <w:pPr>
        <w:spacing w:after="7"/>
        <w:ind w:left="33" w:right="283"/>
        <w:rPr>
          <w:szCs w:val="24"/>
          <w:lang w:val="hu-HU"/>
        </w:rPr>
      </w:pPr>
    </w:p>
    <w:p w14:paraId="24BEE332" w14:textId="1CEED1B7" w:rsidR="0073511B" w:rsidRPr="001125CE" w:rsidRDefault="000849EB" w:rsidP="00310BC2">
      <w:pPr>
        <w:pStyle w:val="Heading1"/>
        <w:numPr>
          <w:ilvl w:val="0"/>
          <w:numId w:val="14"/>
        </w:numPr>
        <w:ind w:left="295" w:right="268" w:hanging="295"/>
        <w:rPr>
          <w:szCs w:val="24"/>
          <w:lang w:val="hu-HU"/>
        </w:rPr>
      </w:pPr>
      <w:r w:rsidRPr="001125CE">
        <w:rPr>
          <w:szCs w:val="24"/>
          <w:lang w:val="hu-HU"/>
        </w:rPr>
        <w:lastRenderedPageBreak/>
        <w:t xml:space="preserve"> A SZERZŐDÉSBEN FOGLALT KÖTELEZETTSÉGEK</w:t>
      </w:r>
      <w:r w:rsidR="00DB6E73" w:rsidRPr="001125CE">
        <w:rPr>
          <w:szCs w:val="24"/>
          <w:lang w:val="hu-HU"/>
        </w:rPr>
        <w:t xml:space="preserve">ОБАВЕЗЕ ИЗ УГОВОРА     </w:t>
      </w:r>
    </w:p>
    <w:p w14:paraId="4A1EBE98" w14:textId="77777777" w:rsidR="0073511B" w:rsidRPr="001125CE" w:rsidRDefault="00DB6E73">
      <w:pPr>
        <w:spacing w:after="71" w:line="259" w:lineRule="auto"/>
        <w:ind w:left="33" w:right="283"/>
        <w:rPr>
          <w:szCs w:val="24"/>
          <w:lang w:val="hu-HU"/>
        </w:rPr>
      </w:pPr>
      <w:r w:rsidRPr="001125CE">
        <w:rPr>
          <w:szCs w:val="24"/>
          <w:lang w:val="hu-HU"/>
        </w:rPr>
        <w:t xml:space="preserve">Послодавац – корисник субвенције </w:t>
      </w:r>
      <w:r w:rsidRPr="001125CE">
        <w:rPr>
          <w:b/>
          <w:szCs w:val="24"/>
          <w:lang w:val="hu-HU"/>
        </w:rPr>
        <w:t xml:space="preserve">дужан је да: </w:t>
      </w:r>
      <w:r w:rsidRPr="001125CE">
        <w:rPr>
          <w:szCs w:val="24"/>
          <w:lang w:val="hu-HU"/>
        </w:rPr>
        <w:t xml:space="preserve">   </w:t>
      </w:r>
    </w:p>
    <w:p w14:paraId="0847CD60" w14:textId="498D6068" w:rsidR="000849EB" w:rsidRPr="008538BD" w:rsidRDefault="000849EB" w:rsidP="008538BD">
      <w:pPr>
        <w:numPr>
          <w:ilvl w:val="0"/>
          <w:numId w:val="20"/>
        </w:numPr>
        <w:suppressAutoHyphens w:val="0"/>
        <w:spacing w:after="16" w:line="294" w:lineRule="auto"/>
        <w:ind w:right="44" w:hanging="360"/>
        <w:rPr>
          <w:b/>
          <w:bCs/>
          <w:szCs w:val="24"/>
          <w:lang w:val="hu-HU"/>
        </w:rPr>
      </w:pPr>
      <w:r w:rsidRPr="001125CE">
        <w:rPr>
          <w:szCs w:val="24"/>
          <w:lang w:val="hu-HU"/>
        </w:rPr>
        <w:t xml:space="preserve">azokat a személyeket, akikre a támogatást elnyerte és akikkel határozatlan időre szóló munkaszerződést kötött, a törvénynek megfelelően munkaviszonyban tartani,  minek során a szerződésben foglalt kötelezettségek teljesítését a </w:t>
      </w:r>
      <w:r w:rsidR="008538BD" w:rsidRPr="001125CE">
        <w:rPr>
          <w:szCs w:val="24"/>
          <w:lang w:val="hu-HU"/>
        </w:rPr>
        <w:t>n</w:t>
      </w:r>
      <w:r w:rsidRPr="001125CE">
        <w:rPr>
          <w:szCs w:val="24"/>
          <w:lang w:val="hu-HU"/>
        </w:rPr>
        <w:t xml:space="preserve">emzeti szolgálat 12 hónapig követi; abban az esetben, ha annak a dolgozónak a munkaviszonya megszűnik, aki után a támogatást kapta, a munkáltató köteles a munkaviszony megszűnését követő 30 napon belül határozatlan idejű munkaszerződést kötni egy másik, a Nemzeti Foglalkoztatási Szolgálat szabadkai fiókintézete által nyilvántartott, nehezebben foglalkoztatható munkanélkülivel, a pályázati felhívásban leírtaknak megfelelően, és azt a személyt a szerződésben foglalt időszak letelte után még legalább annyi ideig foglalkoztatni, ami megfelel a személycseréig eltelt időnek; kivételesen egy foglalkoztatott felcserélhető más, a nehezen foglalkoztatható személyek kategóriájába tartozó olyan munkanélkülivel, aki után a jóváhagyottnál nagyobb támogatás adható, de a </w:t>
      </w:r>
      <w:r w:rsidR="008538BD" w:rsidRPr="001125CE">
        <w:rPr>
          <w:szCs w:val="24"/>
          <w:lang w:val="hu-HU"/>
        </w:rPr>
        <w:t>n</w:t>
      </w:r>
      <w:r w:rsidRPr="001125CE">
        <w:rPr>
          <w:szCs w:val="24"/>
          <w:lang w:val="hu-HU"/>
        </w:rPr>
        <w:t xml:space="preserve">emzeti szolgálat és Szabadka város nem kötelesek kifizetni a különbséget a támogatás összegében; </w:t>
      </w:r>
      <w:r w:rsidRPr="001125CE">
        <w:rPr>
          <w:b/>
          <w:bCs/>
          <w:szCs w:val="24"/>
          <w:lang w:val="hu-HU"/>
        </w:rPr>
        <w:t xml:space="preserve">a programba/cserébe történő bekapcsolás előtt a </w:t>
      </w:r>
      <w:r w:rsidR="008538BD" w:rsidRPr="001125CE">
        <w:rPr>
          <w:b/>
          <w:bCs/>
          <w:szCs w:val="24"/>
          <w:lang w:val="hu-HU"/>
        </w:rPr>
        <w:t>n</w:t>
      </w:r>
      <w:r w:rsidRPr="001125CE">
        <w:rPr>
          <w:b/>
          <w:bCs/>
          <w:szCs w:val="24"/>
          <w:lang w:val="hu-HU"/>
        </w:rPr>
        <w:t>emzeti szolgálat megvizsgálja, hogy a munkanélküli teljesíti-e a törvénnyel és ezen pályázati felhívással előírt feltételeket</w:t>
      </w:r>
      <w:r w:rsidR="008538BD" w:rsidRPr="001125CE">
        <w:rPr>
          <w:b/>
          <w:bCs/>
          <w:szCs w:val="24"/>
          <w:lang w:val="hu-HU"/>
        </w:rPr>
        <w:t>,</w:t>
      </w:r>
    </w:p>
    <w:p w14:paraId="1653C3CD" w14:textId="6E3D8823" w:rsidR="008538BD" w:rsidRPr="001125CE" w:rsidRDefault="008538BD" w:rsidP="008538BD">
      <w:pPr>
        <w:numPr>
          <w:ilvl w:val="0"/>
          <w:numId w:val="8"/>
        </w:numPr>
        <w:spacing w:after="152" w:line="259" w:lineRule="auto"/>
        <w:ind w:right="283" w:hanging="360"/>
        <w:rPr>
          <w:szCs w:val="24"/>
          <w:lang w:val="hu-HU"/>
        </w:rPr>
      </w:pPr>
      <w:r w:rsidRPr="001125CE">
        <w:rPr>
          <w:szCs w:val="24"/>
          <w:lang w:val="hu-HU"/>
        </w:rPr>
        <w:t>rendszeresen kifizetni az adót és a kötelező társadalombiztosítási járulékokat, a törvénnyel összhangban,</w:t>
      </w:r>
    </w:p>
    <w:p w14:paraId="3CF05677" w14:textId="6592E988" w:rsidR="008538BD" w:rsidRPr="001125CE" w:rsidRDefault="008538BD" w:rsidP="008538BD">
      <w:pPr>
        <w:numPr>
          <w:ilvl w:val="0"/>
          <w:numId w:val="8"/>
        </w:numPr>
        <w:spacing w:after="152" w:line="259" w:lineRule="auto"/>
        <w:ind w:right="283" w:hanging="360"/>
        <w:rPr>
          <w:szCs w:val="24"/>
          <w:lang w:val="hu-HU"/>
        </w:rPr>
      </w:pPr>
      <w:r w:rsidRPr="001125CE">
        <w:rPr>
          <w:szCs w:val="24"/>
          <w:lang w:val="hu-HU"/>
        </w:rPr>
        <w:t>az alkalmazott személyeket nem adhatja át más munkáltatónak,</w:t>
      </w:r>
    </w:p>
    <w:p w14:paraId="760B973B" w14:textId="16977B55" w:rsidR="008538BD" w:rsidRPr="001125CE" w:rsidRDefault="008538BD" w:rsidP="008538BD">
      <w:pPr>
        <w:numPr>
          <w:ilvl w:val="0"/>
          <w:numId w:val="8"/>
        </w:numPr>
        <w:spacing w:after="152" w:line="259" w:lineRule="auto"/>
        <w:ind w:right="283" w:hanging="360"/>
        <w:rPr>
          <w:szCs w:val="24"/>
          <w:lang w:val="hu-HU"/>
        </w:rPr>
      </w:pPr>
      <w:r w:rsidRPr="001125CE">
        <w:rPr>
          <w:szCs w:val="24"/>
          <w:lang w:val="hu-HU"/>
        </w:rPr>
        <w:t>a szerződéses kötelezettségek megvalósításának időszakában megtartani azokat a személyeket, akik után támogatásra jogosult, annak a helyi önkormányzatnak a területén, ahol jogot szerzett a támogatásra,</w:t>
      </w:r>
    </w:p>
    <w:p w14:paraId="1323C74F" w14:textId="39B61626" w:rsidR="008538BD" w:rsidRPr="001125CE" w:rsidRDefault="008538BD" w:rsidP="008538BD">
      <w:pPr>
        <w:numPr>
          <w:ilvl w:val="0"/>
          <w:numId w:val="8"/>
        </w:numPr>
        <w:spacing w:after="152" w:line="259" w:lineRule="auto"/>
        <w:ind w:right="283" w:hanging="360"/>
        <w:rPr>
          <w:szCs w:val="24"/>
          <w:lang w:val="hu-HU"/>
        </w:rPr>
      </w:pPr>
      <w:r w:rsidRPr="001125CE">
        <w:rPr>
          <w:szCs w:val="24"/>
          <w:lang w:val="hu-HU"/>
        </w:rPr>
        <w:t>a szerződés időtartama alatt tevékenységét Szabadka város területén folytatni,</w:t>
      </w:r>
    </w:p>
    <w:p w14:paraId="60A7B6C1" w14:textId="3AEFAE69" w:rsidR="008538BD" w:rsidRPr="001125CE" w:rsidRDefault="008538BD" w:rsidP="008538BD">
      <w:pPr>
        <w:numPr>
          <w:ilvl w:val="0"/>
          <w:numId w:val="8"/>
        </w:numPr>
        <w:spacing w:after="152" w:line="259" w:lineRule="auto"/>
        <w:ind w:right="283" w:hanging="360"/>
        <w:rPr>
          <w:szCs w:val="24"/>
          <w:lang w:val="hu-HU"/>
        </w:rPr>
      </w:pPr>
      <w:r w:rsidRPr="001125CE">
        <w:rPr>
          <w:szCs w:val="24"/>
          <w:lang w:val="hu-HU"/>
        </w:rPr>
        <w:t>lehetővé tenni a nemzeti szolgálat számára, hogy figyelemmel kísérje a szerződésben foglalt kötelezettségek teljesítését és betekintsen a tevékenység folytatásába,</w:t>
      </w:r>
    </w:p>
    <w:p w14:paraId="1D54C09A" w14:textId="1D2A0268" w:rsidR="008538BD" w:rsidRPr="001125CE" w:rsidRDefault="008538BD" w:rsidP="008538BD">
      <w:pPr>
        <w:numPr>
          <w:ilvl w:val="0"/>
          <w:numId w:val="8"/>
        </w:numPr>
        <w:spacing w:after="152" w:line="259" w:lineRule="auto"/>
        <w:ind w:right="283" w:hanging="360"/>
        <w:rPr>
          <w:szCs w:val="24"/>
          <w:lang w:val="hu-HU"/>
        </w:rPr>
      </w:pPr>
      <w:r w:rsidRPr="001125CE">
        <w:rPr>
          <w:szCs w:val="24"/>
          <w:lang w:val="hu-HU"/>
        </w:rPr>
        <w:t>a Nemzeti Foglalkoztatási Szolgálatnak bizonyítékokat szolgáltatni a szerződésbe foglalt kötelezettségek teljesítéséről;</w:t>
      </w:r>
    </w:p>
    <w:p w14:paraId="576DA265" w14:textId="135D3677" w:rsidR="008538BD" w:rsidRPr="001125CE" w:rsidRDefault="008538BD" w:rsidP="008538BD">
      <w:pPr>
        <w:numPr>
          <w:ilvl w:val="0"/>
          <w:numId w:val="8"/>
        </w:numPr>
        <w:spacing w:after="152" w:line="259" w:lineRule="auto"/>
        <w:ind w:right="283" w:hanging="360"/>
        <w:rPr>
          <w:szCs w:val="24"/>
          <w:lang w:val="hu-HU"/>
        </w:rPr>
      </w:pPr>
      <w:r w:rsidRPr="001125CE">
        <w:rPr>
          <w:szCs w:val="24"/>
          <w:lang w:val="hu-HU"/>
        </w:rPr>
        <w:t>értesíteni a Nemzeti szolgálatot a szerződés teljesítésére kiható minden változásról, annak beálltát követő 8 napon belül.</w:t>
      </w:r>
    </w:p>
    <w:p w14:paraId="4C6000B8" w14:textId="77777777" w:rsidR="008538BD" w:rsidRPr="008538BD" w:rsidRDefault="008538BD" w:rsidP="008538BD">
      <w:pPr>
        <w:spacing w:after="61"/>
        <w:ind w:right="0"/>
        <w:rPr>
          <w:szCs w:val="24"/>
          <w:lang w:val="hu-HU"/>
        </w:rPr>
      </w:pPr>
      <w:r w:rsidRPr="008538BD">
        <w:rPr>
          <w:szCs w:val="24"/>
          <w:lang w:val="hu-HU"/>
        </w:rPr>
        <w:t xml:space="preserve">Amennyiben a kedvezményezett nem teljesíti, vagy csak részben teljesíti a szerződésben foglalt kötelezettségeit, a támogatás egészét vagy arányos részét a folyósítás napjától számított, törvénnyel előírt késedelmi kamattal megnövelt összegben vissza kell fizetnie.   </w:t>
      </w:r>
    </w:p>
    <w:p w14:paraId="35CCC0FF" w14:textId="4AE500B5" w:rsidR="008538BD" w:rsidRPr="001125CE" w:rsidRDefault="00DB6E73" w:rsidP="00606545">
      <w:pPr>
        <w:spacing w:after="17" w:line="259" w:lineRule="auto"/>
        <w:ind w:left="38" w:right="0" w:firstLine="0"/>
        <w:jc w:val="left"/>
        <w:rPr>
          <w:szCs w:val="24"/>
          <w:lang w:val="hu-HU"/>
        </w:rPr>
      </w:pPr>
      <w:r w:rsidRPr="001125CE">
        <w:rPr>
          <w:szCs w:val="24"/>
          <w:lang w:val="hu-HU"/>
        </w:rPr>
        <w:t xml:space="preserve">    </w:t>
      </w:r>
    </w:p>
    <w:p w14:paraId="441908A9" w14:textId="77777777" w:rsidR="00606545" w:rsidRPr="001125CE" w:rsidRDefault="00606545" w:rsidP="00606545">
      <w:pPr>
        <w:spacing w:after="17" w:line="259" w:lineRule="auto"/>
        <w:ind w:left="38" w:right="0" w:firstLine="0"/>
        <w:jc w:val="left"/>
        <w:rPr>
          <w:szCs w:val="24"/>
          <w:lang w:val="hu-HU"/>
        </w:rPr>
      </w:pPr>
    </w:p>
    <w:p w14:paraId="0E7C0199" w14:textId="77777777" w:rsidR="00606545" w:rsidRPr="001125CE" w:rsidRDefault="00606545" w:rsidP="00606545">
      <w:pPr>
        <w:spacing w:after="17" w:line="259" w:lineRule="auto"/>
        <w:ind w:left="38" w:right="0" w:firstLine="0"/>
        <w:jc w:val="left"/>
        <w:rPr>
          <w:szCs w:val="24"/>
          <w:lang w:val="hu-HU"/>
        </w:rPr>
      </w:pPr>
    </w:p>
    <w:p w14:paraId="78CEC137" w14:textId="3F610037" w:rsidR="0073511B" w:rsidRDefault="008538BD" w:rsidP="00310BC2">
      <w:pPr>
        <w:pStyle w:val="Heading1"/>
        <w:numPr>
          <w:ilvl w:val="0"/>
          <w:numId w:val="14"/>
        </w:numPr>
        <w:spacing w:after="0"/>
        <w:ind w:left="365" w:right="286" w:hanging="365"/>
        <w:rPr>
          <w:szCs w:val="24"/>
        </w:rPr>
      </w:pPr>
      <w:r w:rsidRPr="001125CE">
        <w:rPr>
          <w:szCs w:val="24"/>
          <w:lang w:val="hu-HU"/>
        </w:rPr>
        <w:lastRenderedPageBreak/>
        <w:t xml:space="preserve"> </w:t>
      </w:r>
      <w:r>
        <w:rPr>
          <w:szCs w:val="24"/>
        </w:rPr>
        <w:t xml:space="preserve">A SZEMÉLYI ADATOK VÉDELME </w:t>
      </w:r>
    </w:p>
    <w:p w14:paraId="2ED74228" w14:textId="77777777" w:rsidR="0073511B" w:rsidRDefault="00DB6E73">
      <w:pPr>
        <w:spacing w:after="0" w:line="259" w:lineRule="auto"/>
        <w:ind w:left="38" w:right="0" w:firstLine="0"/>
        <w:jc w:val="left"/>
        <w:rPr>
          <w:szCs w:val="24"/>
        </w:rPr>
      </w:pPr>
      <w:r>
        <w:rPr>
          <w:szCs w:val="24"/>
        </w:rPr>
        <w:t xml:space="preserve"> </w:t>
      </w:r>
    </w:p>
    <w:p w14:paraId="6D2892F7" w14:textId="77777777" w:rsidR="008538BD" w:rsidRPr="008538BD" w:rsidRDefault="008538BD" w:rsidP="008538BD">
      <w:pPr>
        <w:spacing w:after="61"/>
        <w:ind w:right="0"/>
        <w:rPr>
          <w:szCs w:val="24"/>
          <w:lang w:val="hu-HU"/>
        </w:rPr>
      </w:pPr>
      <w:r w:rsidRPr="008538BD">
        <w:rPr>
          <w:szCs w:val="24"/>
          <w:lang w:val="hu-HU"/>
        </w:rPr>
        <w:t xml:space="preserve">A nemzeti szolgálatnak átadott valamennyi személyi adat kizárólag a nyilvános felhíváson való részvétel céljaira lesz felhasználva, a személyi adatok védelméről szóló törvénynek megfelelően.   </w:t>
      </w:r>
    </w:p>
    <w:p w14:paraId="489AFB0D" w14:textId="2814E83E" w:rsidR="008538BD" w:rsidRPr="008538BD" w:rsidRDefault="008538BD" w:rsidP="008538BD">
      <w:pPr>
        <w:spacing w:after="103"/>
        <w:ind w:right="0"/>
        <w:rPr>
          <w:szCs w:val="24"/>
          <w:lang w:val="hu-HU"/>
        </w:rPr>
      </w:pPr>
      <w:r w:rsidRPr="008538BD">
        <w:rPr>
          <w:szCs w:val="24"/>
          <w:lang w:val="hu-HU"/>
        </w:rPr>
        <w:t xml:space="preserve">A személyes adatokhoz csak a nemzeti szolgálatnak arra jogosult, a személyes adatok bizalmas kezelésére kötelezett munkatársai férhetnek hozzá, és azokat </w:t>
      </w:r>
      <w:r w:rsidR="00540DE1">
        <w:rPr>
          <w:szCs w:val="24"/>
          <w:lang w:val="hu-HU"/>
        </w:rPr>
        <w:t>negye</w:t>
      </w:r>
      <w:r w:rsidRPr="008538BD">
        <w:rPr>
          <w:szCs w:val="24"/>
          <w:lang w:val="hu-HU"/>
        </w:rPr>
        <w:t xml:space="preserve">dik személynek nem adják ki, kivéve, ha ez a pályázat végrehajtásának ellenőrzése és értékelése, illetve az intézkedés foglalkoztatásra gyakorolt ​​hatásainak ellenőrzése és nyomon követése érdekében szükséges. </w:t>
      </w:r>
    </w:p>
    <w:p w14:paraId="7C9DFC28" w14:textId="77777777" w:rsidR="008538BD" w:rsidRDefault="008538BD" w:rsidP="008538BD">
      <w:pPr>
        <w:spacing w:after="59"/>
        <w:ind w:right="0"/>
        <w:rPr>
          <w:szCs w:val="24"/>
          <w:lang w:val="hu-HU"/>
        </w:rPr>
      </w:pPr>
      <w:r w:rsidRPr="008538BD">
        <w:rPr>
          <w:szCs w:val="24"/>
          <w:lang w:val="hu-HU"/>
        </w:rPr>
        <w:t xml:space="preserve">A Nemzeti szolgálat a személyes adatokat a törvénnyel előírt határidőig őrzi, a megfelelő műszaki, szervezési és személyi intézkedések alkalmazásával. Azok a személyek, akiknek az adatait kezelik, jogosultak adataikhoz hozzáférni, azokat helyesbíteni és törölni, korlátozhatják adataik kezelését, és joguk van kifogást emelni és panaszt tenni a közérdekű információkért és a személyes adatok védelméért felelős biztosnál.   </w:t>
      </w:r>
    </w:p>
    <w:p w14:paraId="6FA68D16" w14:textId="77777777" w:rsidR="00606545" w:rsidRPr="008538BD" w:rsidRDefault="00606545" w:rsidP="008538BD">
      <w:pPr>
        <w:spacing w:after="59"/>
        <w:ind w:right="0"/>
        <w:rPr>
          <w:szCs w:val="24"/>
          <w:lang w:val="hu-HU"/>
        </w:rPr>
      </w:pPr>
    </w:p>
    <w:p w14:paraId="7C1181AE" w14:textId="6BC644F2" w:rsidR="0073511B" w:rsidRDefault="008538BD" w:rsidP="00310BC2">
      <w:pPr>
        <w:pStyle w:val="Heading1"/>
        <w:numPr>
          <w:ilvl w:val="0"/>
          <w:numId w:val="14"/>
        </w:numPr>
        <w:spacing w:after="255"/>
        <w:ind w:left="432" w:hanging="432"/>
        <w:rPr>
          <w:szCs w:val="24"/>
        </w:rPr>
      </w:pPr>
      <w:r w:rsidRPr="001125CE">
        <w:rPr>
          <w:szCs w:val="24"/>
          <w:lang w:val="hu-HU"/>
        </w:rPr>
        <w:t xml:space="preserve"> </w:t>
      </w:r>
      <w:r>
        <w:rPr>
          <w:szCs w:val="24"/>
        </w:rPr>
        <w:t>EGYÉB INFORMÁCIÓK</w:t>
      </w:r>
    </w:p>
    <w:p w14:paraId="2E95BBF2" w14:textId="77777777" w:rsidR="00606545" w:rsidRDefault="00606545" w:rsidP="002A6FA9">
      <w:pPr>
        <w:ind w:right="0"/>
        <w:rPr>
          <w:szCs w:val="24"/>
          <w:lang w:val="hu-HU"/>
        </w:rPr>
      </w:pPr>
    </w:p>
    <w:p w14:paraId="4E2065A5" w14:textId="6361B6CC" w:rsidR="002A6FA9" w:rsidRPr="002A6FA9" w:rsidRDefault="002A6FA9" w:rsidP="002A6FA9">
      <w:pPr>
        <w:ind w:right="0"/>
        <w:rPr>
          <w:color w:val="auto"/>
          <w:szCs w:val="24"/>
          <w:u w:val="single"/>
          <w:lang w:val="hu-HU"/>
        </w:rPr>
      </w:pPr>
      <w:r w:rsidRPr="002A6FA9">
        <w:rPr>
          <w:szCs w:val="24"/>
          <w:lang w:val="hu-HU"/>
        </w:rPr>
        <w:t>A támogatási programról, a nem támogatható tevékenységekről a nemzeti szolgálat szabadkai fiókintézete 024/644-6</w:t>
      </w:r>
      <w:r w:rsidR="00540DE1">
        <w:rPr>
          <w:szCs w:val="24"/>
          <w:lang w:val="hu-HU"/>
        </w:rPr>
        <w:t>03</w:t>
      </w:r>
      <w:r w:rsidRPr="002A6FA9">
        <w:rPr>
          <w:szCs w:val="24"/>
          <w:lang w:val="hu-HU"/>
        </w:rPr>
        <w:t xml:space="preserve"> telefonszámán, vagy a nemzeti szolgálat www.nsz.gov.rs honlapján és a szabadkai önkormányzat www.subotica.ls.gov.rs honlapján lehet tájékoztatást kapni.</w:t>
      </w:r>
    </w:p>
    <w:p w14:paraId="5BD97048" w14:textId="77777777" w:rsidR="0073511B" w:rsidRPr="001125CE" w:rsidRDefault="00DB6E73">
      <w:pPr>
        <w:spacing w:after="60" w:line="259" w:lineRule="auto"/>
        <w:ind w:left="43" w:right="0" w:firstLine="0"/>
        <w:jc w:val="left"/>
        <w:rPr>
          <w:szCs w:val="24"/>
          <w:lang w:val="hu-HU"/>
        </w:rPr>
      </w:pPr>
      <w:r w:rsidRPr="001125CE">
        <w:rPr>
          <w:szCs w:val="24"/>
          <w:lang w:val="hu-HU"/>
        </w:rPr>
        <w:t xml:space="preserve">    </w:t>
      </w:r>
    </w:p>
    <w:p w14:paraId="3D1B27E2" w14:textId="21531BBC" w:rsidR="002A6FA9" w:rsidRPr="00743870" w:rsidRDefault="002A6FA9" w:rsidP="002A6FA9">
      <w:pPr>
        <w:ind w:left="19" w:right="0"/>
        <w:rPr>
          <w:szCs w:val="24"/>
          <w:lang w:val="hu-HU"/>
        </w:rPr>
      </w:pPr>
      <w:r w:rsidRPr="00743870">
        <w:rPr>
          <w:szCs w:val="24"/>
          <w:lang w:val="hu-HU"/>
        </w:rPr>
        <w:t>A nyilvános felhívás a sajtóban történő közzététel napjától az eszközkeret kimerítéséig, de legkésőbb 202</w:t>
      </w:r>
      <w:r w:rsidR="00540DE1">
        <w:rPr>
          <w:szCs w:val="24"/>
          <w:lang w:val="hu-HU"/>
        </w:rPr>
        <w:t>6</w:t>
      </w:r>
      <w:r w:rsidRPr="00743870">
        <w:rPr>
          <w:szCs w:val="24"/>
          <w:lang w:val="hu-HU"/>
        </w:rPr>
        <w:t>.</w:t>
      </w:r>
      <w:r w:rsidR="001125CE">
        <w:rPr>
          <w:szCs w:val="24"/>
          <w:lang w:val="hu-HU"/>
        </w:rPr>
        <w:t>08.31</w:t>
      </w:r>
      <w:r w:rsidR="00540DE1">
        <w:rPr>
          <w:szCs w:val="24"/>
          <w:lang w:val="hu-HU"/>
        </w:rPr>
        <w:t>-</w:t>
      </w:r>
      <w:r w:rsidRPr="00743870">
        <w:rPr>
          <w:szCs w:val="24"/>
          <w:lang w:val="hu-HU"/>
        </w:rPr>
        <w:t xml:space="preserve">ig tart.  </w:t>
      </w:r>
    </w:p>
    <w:p w14:paraId="3FB56EE5" w14:textId="03505D62" w:rsidR="0073511B" w:rsidRPr="001125CE" w:rsidRDefault="0073511B" w:rsidP="002A6FA9">
      <w:pPr>
        <w:spacing w:after="14"/>
        <w:ind w:left="33" w:right="283"/>
        <w:rPr>
          <w:color w:val="0070C0"/>
          <w:szCs w:val="24"/>
          <w:lang w:val="hu-HU"/>
        </w:rPr>
      </w:pPr>
    </w:p>
    <w:sectPr w:rsidR="0073511B" w:rsidRPr="001125CE">
      <w:footerReference w:type="even" r:id="rId11"/>
      <w:footerReference w:type="default" r:id="rId12"/>
      <w:footerReference w:type="first" r:id="rId13"/>
      <w:pgSz w:w="11906" w:h="16838"/>
      <w:pgMar w:top="1014" w:right="1098" w:bottom="1091" w:left="1234" w:header="0" w:footer="791"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E7219" w14:textId="77777777" w:rsidR="009E1D79" w:rsidRDefault="009E1D79">
      <w:pPr>
        <w:spacing w:after="0" w:line="240" w:lineRule="auto"/>
      </w:pPr>
      <w:r>
        <w:separator/>
      </w:r>
    </w:p>
  </w:endnote>
  <w:endnote w:type="continuationSeparator" w:id="0">
    <w:p w14:paraId="43AE4DE0" w14:textId="77777777" w:rsidR="009E1D79" w:rsidRDefault="009E1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58E2" w14:textId="77777777" w:rsidR="0073511B" w:rsidRDefault="00DB6E7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Pr>
        <w:rFonts w:ascii="Times New Roman" w:eastAsia="Times New Roman" w:hAnsi="Times New Roman" w:cs="Times New Roman"/>
      </w:rPr>
      <w:t>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1454" w14:textId="77777777" w:rsidR="0073511B" w:rsidRDefault="00DB6E7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0226B0">
      <w:rPr>
        <w:rFonts w:ascii="Times New Roman" w:eastAsia="Times New Roman" w:hAnsi="Times New Roman" w:cs="Times New Roman"/>
        <w:noProof/>
      </w:rPr>
      <w:t>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16EB" w14:textId="77777777" w:rsidR="0073511B" w:rsidRDefault="00DB6E73">
    <w:pPr>
      <w:tabs>
        <w:tab w:val="center" w:pos="9225"/>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Pr>
        <w:rFonts w:ascii="Times New Roman" w:eastAsia="Times New Roman" w:hAnsi="Times New Roman" w:cs="Times New Roman"/>
      </w:rPr>
      <w:t>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469FB" w14:textId="77777777" w:rsidR="009E1D79" w:rsidRDefault="009E1D79">
      <w:pPr>
        <w:spacing w:after="0" w:line="240" w:lineRule="auto"/>
      </w:pPr>
      <w:r>
        <w:separator/>
      </w:r>
    </w:p>
  </w:footnote>
  <w:footnote w:type="continuationSeparator" w:id="0">
    <w:p w14:paraId="414128D3" w14:textId="77777777" w:rsidR="009E1D79" w:rsidRDefault="009E1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55A44"/>
    <w:multiLevelType w:val="multilevel"/>
    <w:tmpl w:val="7C4AA5BA"/>
    <w:lvl w:ilvl="0">
      <w:start w:val="1"/>
      <w:numFmt w:val="bullet"/>
      <w:lvlText w:val="•"/>
      <w:lvlJc w:val="left"/>
      <w:pPr>
        <w:tabs>
          <w:tab w:val="num" w:pos="0"/>
        </w:tabs>
        <w:ind w:left="74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5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7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9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1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3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5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7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94"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1E5D1EAB"/>
    <w:multiLevelType w:val="multilevel"/>
    <w:tmpl w:val="569C25A0"/>
    <w:lvl w:ilvl="0">
      <w:start w:val="1"/>
      <w:numFmt w:val="bullet"/>
      <w:lvlText w:val="•"/>
      <w:lvlJc w:val="left"/>
      <w:pPr>
        <w:tabs>
          <w:tab w:val="num" w:pos="0"/>
        </w:tabs>
        <w:ind w:left="74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6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8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90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2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4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6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8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509"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22845A87"/>
    <w:multiLevelType w:val="hybridMultilevel"/>
    <w:tmpl w:val="8222C9CE"/>
    <w:lvl w:ilvl="0" w:tplc="34D2C41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384926">
      <w:start w:val="1"/>
      <w:numFmt w:val="bullet"/>
      <w:lvlText w:val="o"/>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64CE1E">
      <w:start w:val="1"/>
      <w:numFmt w:val="bullet"/>
      <w:lvlText w:val="▪"/>
      <w:lvlJc w:val="left"/>
      <w:pPr>
        <w:ind w:left="2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E2C280">
      <w:start w:val="1"/>
      <w:numFmt w:val="bullet"/>
      <w:lvlText w:val="•"/>
      <w:lvlJc w:val="left"/>
      <w:pPr>
        <w:ind w:left="2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4283F2">
      <w:start w:val="1"/>
      <w:numFmt w:val="bullet"/>
      <w:lvlText w:val="o"/>
      <w:lvlJc w:val="left"/>
      <w:pPr>
        <w:ind w:left="3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2A9A68">
      <w:start w:val="1"/>
      <w:numFmt w:val="bullet"/>
      <w:lvlText w:val="▪"/>
      <w:lvlJc w:val="left"/>
      <w:pPr>
        <w:ind w:left="4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06EC8A">
      <w:start w:val="1"/>
      <w:numFmt w:val="bullet"/>
      <w:lvlText w:val="•"/>
      <w:lvlJc w:val="left"/>
      <w:pPr>
        <w:ind w:left="5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E43FCE">
      <w:start w:val="1"/>
      <w:numFmt w:val="bullet"/>
      <w:lvlText w:val="o"/>
      <w:lvlJc w:val="left"/>
      <w:pPr>
        <w:ind w:left="5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8419F6">
      <w:start w:val="1"/>
      <w:numFmt w:val="bullet"/>
      <w:lvlText w:val="▪"/>
      <w:lvlJc w:val="left"/>
      <w:pPr>
        <w:ind w:left="6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AF3A55"/>
    <w:multiLevelType w:val="multilevel"/>
    <w:tmpl w:val="0BA61F86"/>
    <w:lvl w:ilvl="0">
      <w:start w:val="1"/>
      <w:numFmt w:val="bullet"/>
      <w:lvlText w:val="•"/>
      <w:lvlJc w:val="left"/>
      <w:pPr>
        <w:tabs>
          <w:tab w:val="num" w:pos="0"/>
        </w:tabs>
        <w:ind w:left="74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5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7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9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1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3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5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77"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97"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36870D77"/>
    <w:multiLevelType w:val="hybridMultilevel"/>
    <w:tmpl w:val="888C06F4"/>
    <w:lvl w:ilvl="0" w:tplc="0E7C19AE">
      <w:start w:val="1"/>
      <w:numFmt w:val="bullet"/>
      <w:lvlText w:val=""/>
      <w:lvlJc w:val="left"/>
      <w:pPr>
        <w:ind w:left="12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DD09C44">
      <w:start w:val="1"/>
      <w:numFmt w:val="bullet"/>
      <w:lvlText w:val="o"/>
      <w:lvlJc w:val="left"/>
      <w:pPr>
        <w:ind w:left="20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46CD958">
      <w:start w:val="1"/>
      <w:numFmt w:val="bullet"/>
      <w:lvlText w:val="▪"/>
      <w:lvlJc w:val="left"/>
      <w:pPr>
        <w:ind w:left="27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92A112">
      <w:start w:val="1"/>
      <w:numFmt w:val="bullet"/>
      <w:lvlText w:val="•"/>
      <w:lvlJc w:val="left"/>
      <w:pPr>
        <w:ind w:left="34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33EC85E">
      <w:start w:val="1"/>
      <w:numFmt w:val="bullet"/>
      <w:lvlText w:val="o"/>
      <w:lvlJc w:val="left"/>
      <w:pPr>
        <w:ind w:left="4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4A6CEE">
      <w:start w:val="1"/>
      <w:numFmt w:val="bullet"/>
      <w:lvlText w:val="▪"/>
      <w:lvlJc w:val="left"/>
      <w:pPr>
        <w:ind w:left="4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5B23F98">
      <w:start w:val="1"/>
      <w:numFmt w:val="bullet"/>
      <w:lvlText w:val="•"/>
      <w:lvlJc w:val="left"/>
      <w:pPr>
        <w:ind w:left="5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78282A">
      <w:start w:val="1"/>
      <w:numFmt w:val="bullet"/>
      <w:lvlText w:val="o"/>
      <w:lvlJc w:val="left"/>
      <w:pPr>
        <w:ind w:left="6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9CA36BA">
      <w:start w:val="1"/>
      <w:numFmt w:val="bullet"/>
      <w:lvlText w:val="▪"/>
      <w:lvlJc w:val="left"/>
      <w:pPr>
        <w:ind w:left="7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FD210F"/>
    <w:multiLevelType w:val="hybridMultilevel"/>
    <w:tmpl w:val="E6E68A46"/>
    <w:lvl w:ilvl="0" w:tplc="8D20AD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243EA2">
      <w:start w:val="1"/>
      <w:numFmt w:val="bullet"/>
      <w:lvlText w:val="o"/>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DE1E76">
      <w:start w:val="1"/>
      <w:numFmt w:val="bullet"/>
      <w:lvlText w:val="▪"/>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4E1BDA">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22E700">
      <w:start w:val="1"/>
      <w:numFmt w:val="bullet"/>
      <w:lvlText w:val="o"/>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84E264">
      <w:start w:val="1"/>
      <w:numFmt w:val="bullet"/>
      <w:lvlText w:val="▪"/>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2A7768">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82525E">
      <w:start w:val="1"/>
      <w:numFmt w:val="bullet"/>
      <w:lvlText w:val="o"/>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62C9074">
      <w:start w:val="1"/>
      <w:numFmt w:val="bullet"/>
      <w:lvlText w:val="▪"/>
      <w:lvlJc w:val="left"/>
      <w:pPr>
        <w:ind w:left="6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600236"/>
    <w:multiLevelType w:val="hybridMultilevel"/>
    <w:tmpl w:val="9F12F482"/>
    <w:lvl w:ilvl="0" w:tplc="0CF8FEEE">
      <w:start w:val="2"/>
      <w:numFmt w:val="upperRoman"/>
      <w:lvlText w:val="%1."/>
      <w:lvlJc w:val="left"/>
      <w:pPr>
        <w:ind w:left="1080" w:hanging="7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47A95B16"/>
    <w:multiLevelType w:val="multilevel"/>
    <w:tmpl w:val="5FCA3720"/>
    <w:lvl w:ilvl="0">
      <w:start w:val="1"/>
      <w:numFmt w:val="bullet"/>
      <w:lvlText w:val=""/>
      <w:lvlJc w:val="left"/>
      <w:pPr>
        <w:tabs>
          <w:tab w:val="num" w:pos="0"/>
        </w:tabs>
        <w:ind w:left="1320"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200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72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44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416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88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60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632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7042"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4A95005F"/>
    <w:multiLevelType w:val="hybridMultilevel"/>
    <w:tmpl w:val="EB34E726"/>
    <w:lvl w:ilvl="0" w:tplc="4F027D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C6788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0EE8C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EB2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EA141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96FCB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DAAC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1037A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88BBA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B6F286C"/>
    <w:multiLevelType w:val="hybridMultilevel"/>
    <w:tmpl w:val="F4F60C54"/>
    <w:lvl w:ilvl="0" w:tplc="1F44EA1C">
      <w:start w:val="1"/>
      <w:numFmt w:val="bullet"/>
      <w:lvlText w:val="•"/>
      <w:lvlJc w:val="left"/>
      <w:pPr>
        <w:ind w:left="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DC49B6" w:tentative="1">
      <w:start w:val="1"/>
      <w:numFmt w:val="bullet"/>
      <w:lvlText w:val="o"/>
      <w:lvlJc w:val="left"/>
      <w:pPr>
        <w:ind w:left="1440" w:hanging="360"/>
      </w:pPr>
      <w:rPr>
        <w:rFonts w:ascii="Courier New" w:hAnsi="Courier New" w:cs="Courier New" w:hint="default"/>
      </w:rPr>
    </w:lvl>
    <w:lvl w:ilvl="2" w:tplc="1C1601C4" w:tentative="1">
      <w:start w:val="1"/>
      <w:numFmt w:val="bullet"/>
      <w:lvlText w:val=""/>
      <w:lvlJc w:val="left"/>
      <w:pPr>
        <w:ind w:left="2160" w:hanging="360"/>
      </w:pPr>
      <w:rPr>
        <w:rFonts w:ascii="Wingdings" w:hAnsi="Wingdings" w:hint="default"/>
      </w:rPr>
    </w:lvl>
    <w:lvl w:ilvl="3" w:tplc="1B2CBC6E" w:tentative="1">
      <w:start w:val="1"/>
      <w:numFmt w:val="bullet"/>
      <w:lvlText w:val=""/>
      <w:lvlJc w:val="left"/>
      <w:pPr>
        <w:ind w:left="2880" w:hanging="360"/>
      </w:pPr>
      <w:rPr>
        <w:rFonts w:ascii="Symbol" w:hAnsi="Symbol" w:hint="default"/>
      </w:rPr>
    </w:lvl>
    <w:lvl w:ilvl="4" w:tplc="6F4E9C8E" w:tentative="1">
      <w:start w:val="1"/>
      <w:numFmt w:val="bullet"/>
      <w:lvlText w:val="o"/>
      <w:lvlJc w:val="left"/>
      <w:pPr>
        <w:ind w:left="3600" w:hanging="360"/>
      </w:pPr>
      <w:rPr>
        <w:rFonts w:ascii="Courier New" w:hAnsi="Courier New" w:cs="Courier New" w:hint="default"/>
      </w:rPr>
    </w:lvl>
    <w:lvl w:ilvl="5" w:tplc="949A3E64" w:tentative="1">
      <w:start w:val="1"/>
      <w:numFmt w:val="bullet"/>
      <w:lvlText w:val=""/>
      <w:lvlJc w:val="left"/>
      <w:pPr>
        <w:ind w:left="4320" w:hanging="360"/>
      </w:pPr>
      <w:rPr>
        <w:rFonts w:ascii="Wingdings" w:hAnsi="Wingdings" w:hint="default"/>
      </w:rPr>
    </w:lvl>
    <w:lvl w:ilvl="6" w:tplc="E10AC84A" w:tentative="1">
      <w:start w:val="1"/>
      <w:numFmt w:val="bullet"/>
      <w:lvlText w:val=""/>
      <w:lvlJc w:val="left"/>
      <w:pPr>
        <w:ind w:left="5040" w:hanging="360"/>
      </w:pPr>
      <w:rPr>
        <w:rFonts w:ascii="Symbol" w:hAnsi="Symbol" w:hint="default"/>
      </w:rPr>
    </w:lvl>
    <w:lvl w:ilvl="7" w:tplc="3EFA8EEA" w:tentative="1">
      <w:start w:val="1"/>
      <w:numFmt w:val="bullet"/>
      <w:lvlText w:val="o"/>
      <w:lvlJc w:val="left"/>
      <w:pPr>
        <w:ind w:left="5760" w:hanging="360"/>
      </w:pPr>
      <w:rPr>
        <w:rFonts w:ascii="Courier New" w:hAnsi="Courier New" w:cs="Courier New" w:hint="default"/>
      </w:rPr>
    </w:lvl>
    <w:lvl w:ilvl="8" w:tplc="34B220BA" w:tentative="1">
      <w:start w:val="1"/>
      <w:numFmt w:val="bullet"/>
      <w:lvlText w:val=""/>
      <w:lvlJc w:val="left"/>
      <w:pPr>
        <w:ind w:left="6480" w:hanging="360"/>
      </w:pPr>
      <w:rPr>
        <w:rFonts w:ascii="Wingdings" w:hAnsi="Wingdings" w:hint="default"/>
      </w:rPr>
    </w:lvl>
  </w:abstractNum>
  <w:abstractNum w:abstractNumId="10" w15:restartNumberingAfterBreak="0">
    <w:nsid w:val="4D5612B1"/>
    <w:multiLevelType w:val="hybridMultilevel"/>
    <w:tmpl w:val="81228D6E"/>
    <w:lvl w:ilvl="0" w:tplc="EDE87D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3E6DA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B8422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4237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F2608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0E21C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C645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FA859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B213B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DB442D9"/>
    <w:multiLevelType w:val="multilevel"/>
    <w:tmpl w:val="7C94C962"/>
    <w:lvl w:ilvl="0">
      <w:start w:val="1"/>
      <w:numFmt w:val="bullet"/>
      <w:lvlText w:val="•"/>
      <w:lvlJc w:val="left"/>
      <w:pPr>
        <w:tabs>
          <w:tab w:val="num" w:pos="0"/>
        </w:tabs>
        <w:ind w:left="545"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251"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971"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691"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411"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131"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851"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571"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291"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4DF0378D"/>
    <w:multiLevelType w:val="multilevel"/>
    <w:tmpl w:val="A8820584"/>
    <w:lvl w:ilvl="0">
      <w:start w:val="1"/>
      <w:numFmt w:val="upperRoman"/>
      <w:pStyle w:val="Heading1"/>
      <w:lvlText w:val="%1"/>
      <w:lvlJc w:val="left"/>
      <w:pPr>
        <w:tabs>
          <w:tab w:val="num" w:pos="0"/>
        </w:tabs>
        <w:ind w:left="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392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464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536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608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680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752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824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896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13" w15:restartNumberingAfterBreak="0">
    <w:nsid w:val="57CB3D31"/>
    <w:multiLevelType w:val="multilevel"/>
    <w:tmpl w:val="A140B0A2"/>
    <w:lvl w:ilvl="0">
      <w:start w:val="1"/>
      <w:numFmt w:val="bullet"/>
      <w:lvlText w:val="•"/>
      <w:lvlJc w:val="left"/>
      <w:pPr>
        <w:tabs>
          <w:tab w:val="num" w:pos="0"/>
        </w:tabs>
        <w:ind w:left="74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62"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82"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902"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22"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42"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62"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82"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502"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14" w15:restartNumberingAfterBreak="0">
    <w:nsid w:val="592F16EC"/>
    <w:multiLevelType w:val="hybridMultilevel"/>
    <w:tmpl w:val="3DEE3950"/>
    <w:lvl w:ilvl="0" w:tplc="42FE7A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0216C4">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D28866">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E0C114">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B8710E">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82C948">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4E0F84">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C28DE0">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8B03C">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EDE232A"/>
    <w:multiLevelType w:val="hybridMultilevel"/>
    <w:tmpl w:val="51F2493C"/>
    <w:lvl w:ilvl="0" w:tplc="5C78C83C">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DA1FA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E00CB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3494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90179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18E87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FE05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B8135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02E8C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60C1B75"/>
    <w:multiLevelType w:val="multilevel"/>
    <w:tmpl w:val="13889B36"/>
    <w:lvl w:ilvl="0">
      <w:start w:val="1"/>
      <w:numFmt w:val="bullet"/>
      <w:lvlText w:val="•"/>
      <w:lvlJc w:val="left"/>
      <w:pPr>
        <w:tabs>
          <w:tab w:val="num" w:pos="0"/>
        </w:tabs>
        <w:ind w:left="74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5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7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9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1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3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5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7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94"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17" w15:restartNumberingAfterBreak="0">
    <w:nsid w:val="6A4705E3"/>
    <w:multiLevelType w:val="multilevel"/>
    <w:tmpl w:val="EFD4592E"/>
    <w:lvl w:ilvl="0">
      <w:start w:val="1"/>
      <w:numFmt w:val="bullet"/>
      <w:lvlText w:val="•"/>
      <w:lvlJc w:val="left"/>
      <w:pPr>
        <w:tabs>
          <w:tab w:val="num" w:pos="0"/>
        </w:tabs>
        <w:ind w:left="749"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5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7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9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1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3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5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74"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94" w:firstLine="0"/>
      </w:pPr>
      <w:rPr>
        <w:rFonts w:ascii="Arial" w:hAnsi="Arial" w:cs="Arial" w:hint="default"/>
        <w:b w:val="0"/>
        <w:i w:val="0"/>
        <w:strike w:val="0"/>
        <w:dstrike w:val="0"/>
        <w:color w:val="000000"/>
        <w:position w:val="0"/>
        <w:sz w:val="24"/>
        <w:szCs w:val="24"/>
        <w:u w:val="none" w:color="000000"/>
        <w:shd w:val="clear" w:color="auto" w:fill="auto"/>
        <w:vertAlign w:val="baseline"/>
      </w:rPr>
    </w:lvl>
  </w:abstractNum>
  <w:abstractNum w:abstractNumId="18" w15:restartNumberingAfterBreak="0">
    <w:nsid w:val="70B81448"/>
    <w:multiLevelType w:val="multilevel"/>
    <w:tmpl w:val="AA8C6AD6"/>
    <w:lvl w:ilvl="0">
      <w:start w:val="1"/>
      <w:numFmt w:val="bullet"/>
      <w:lvlText w:val="•"/>
      <w:lvlJc w:val="left"/>
      <w:pPr>
        <w:tabs>
          <w:tab w:val="num" w:pos="0"/>
        </w:tabs>
        <w:ind w:left="743" w:hanging="36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63" w:hanging="360"/>
      </w:pPr>
      <w:rPr>
        <w:rFonts w:ascii="Courier New" w:hAnsi="Courier New" w:cs="Courier New" w:hint="default"/>
      </w:rPr>
    </w:lvl>
    <w:lvl w:ilvl="2">
      <w:start w:val="1"/>
      <w:numFmt w:val="bullet"/>
      <w:lvlText w:val=""/>
      <w:lvlJc w:val="left"/>
      <w:pPr>
        <w:tabs>
          <w:tab w:val="num" w:pos="0"/>
        </w:tabs>
        <w:ind w:left="2183" w:hanging="360"/>
      </w:pPr>
      <w:rPr>
        <w:rFonts w:ascii="Wingdings" w:hAnsi="Wingdings" w:cs="Wingdings" w:hint="default"/>
      </w:rPr>
    </w:lvl>
    <w:lvl w:ilvl="3">
      <w:start w:val="1"/>
      <w:numFmt w:val="bullet"/>
      <w:lvlText w:val=""/>
      <w:lvlJc w:val="left"/>
      <w:pPr>
        <w:tabs>
          <w:tab w:val="num" w:pos="0"/>
        </w:tabs>
        <w:ind w:left="2903" w:hanging="360"/>
      </w:pPr>
      <w:rPr>
        <w:rFonts w:ascii="Symbol" w:hAnsi="Symbol" w:cs="Symbol" w:hint="default"/>
      </w:rPr>
    </w:lvl>
    <w:lvl w:ilvl="4">
      <w:start w:val="1"/>
      <w:numFmt w:val="bullet"/>
      <w:lvlText w:val="o"/>
      <w:lvlJc w:val="left"/>
      <w:pPr>
        <w:tabs>
          <w:tab w:val="num" w:pos="0"/>
        </w:tabs>
        <w:ind w:left="3623" w:hanging="360"/>
      </w:pPr>
      <w:rPr>
        <w:rFonts w:ascii="Courier New" w:hAnsi="Courier New" w:cs="Courier New" w:hint="default"/>
      </w:rPr>
    </w:lvl>
    <w:lvl w:ilvl="5">
      <w:start w:val="1"/>
      <w:numFmt w:val="bullet"/>
      <w:lvlText w:val=""/>
      <w:lvlJc w:val="left"/>
      <w:pPr>
        <w:tabs>
          <w:tab w:val="num" w:pos="0"/>
        </w:tabs>
        <w:ind w:left="4343" w:hanging="360"/>
      </w:pPr>
      <w:rPr>
        <w:rFonts w:ascii="Wingdings" w:hAnsi="Wingdings" w:cs="Wingdings" w:hint="default"/>
      </w:rPr>
    </w:lvl>
    <w:lvl w:ilvl="6">
      <w:start w:val="1"/>
      <w:numFmt w:val="bullet"/>
      <w:lvlText w:val=""/>
      <w:lvlJc w:val="left"/>
      <w:pPr>
        <w:tabs>
          <w:tab w:val="num" w:pos="0"/>
        </w:tabs>
        <w:ind w:left="5063" w:hanging="360"/>
      </w:pPr>
      <w:rPr>
        <w:rFonts w:ascii="Symbol" w:hAnsi="Symbol" w:cs="Symbol" w:hint="default"/>
      </w:rPr>
    </w:lvl>
    <w:lvl w:ilvl="7">
      <w:start w:val="1"/>
      <w:numFmt w:val="bullet"/>
      <w:lvlText w:val="o"/>
      <w:lvlJc w:val="left"/>
      <w:pPr>
        <w:tabs>
          <w:tab w:val="num" w:pos="0"/>
        </w:tabs>
        <w:ind w:left="5783" w:hanging="360"/>
      </w:pPr>
      <w:rPr>
        <w:rFonts w:ascii="Courier New" w:hAnsi="Courier New" w:cs="Courier New" w:hint="default"/>
      </w:rPr>
    </w:lvl>
    <w:lvl w:ilvl="8">
      <w:start w:val="1"/>
      <w:numFmt w:val="bullet"/>
      <w:lvlText w:val=""/>
      <w:lvlJc w:val="left"/>
      <w:pPr>
        <w:tabs>
          <w:tab w:val="num" w:pos="0"/>
        </w:tabs>
        <w:ind w:left="6503" w:hanging="360"/>
      </w:pPr>
      <w:rPr>
        <w:rFonts w:ascii="Wingdings" w:hAnsi="Wingdings" w:cs="Wingdings" w:hint="default"/>
      </w:rPr>
    </w:lvl>
  </w:abstractNum>
  <w:abstractNum w:abstractNumId="19" w15:restartNumberingAfterBreak="0">
    <w:nsid w:val="76AE3CD9"/>
    <w:multiLevelType w:val="multilevel"/>
    <w:tmpl w:val="3BAA36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BF418E2"/>
    <w:multiLevelType w:val="hybridMultilevel"/>
    <w:tmpl w:val="8E26A882"/>
    <w:lvl w:ilvl="0" w:tplc="8DDE1850">
      <w:start w:val="1"/>
      <w:numFmt w:val="bullet"/>
      <w:lvlText w:val="•"/>
      <w:lvlJc w:val="left"/>
      <w:pPr>
        <w:ind w:left="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40D712">
      <w:start w:val="1"/>
      <w:numFmt w:val="bullet"/>
      <w:lvlText w:val="o"/>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26C00A">
      <w:start w:val="1"/>
      <w:numFmt w:val="bullet"/>
      <w:lvlText w:val="▪"/>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0CC850">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F438EE">
      <w:start w:val="1"/>
      <w:numFmt w:val="bullet"/>
      <w:lvlText w:val="o"/>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664A9C">
      <w:start w:val="1"/>
      <w:numFmt w:val="bullet"/>
      <w:lvlText w:val="▪"/>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1C9156">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08E168">
      <w:start w:val="1"/>
      <w:numFmt w:val="bullet"/>
      <w:lvlText w:val="o"/>
      <w:lvlJc w:val="left"/>
      <w:pPr>
        <w:ind w:left="5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5826EE">
      <w:start w:val="1"/>
      <w:numFmt w:val="bullet"/>
      <w:lvlText w:val="▪"/>
      <w:lvlJc w:val="left"/>
      <w:pPr>
        <w:ind w:left="6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49295820">
    <w:abstractNumId w:val="7"/>
  </w:num>
  <w:num w:numId="2" w16cid:durableId="784428444">
    <w:abstractNumId w:val="3"/>
  </w:num>
  <w:num w:numId="3" w16cid:durableId="751858894">
    <w:abstractNumId w:val="11"/>
  </w:num>
  <w:num w:numId="4" w16cid:durableId="2057775701">
    <w:abstractNumId w:val="0"/>
  </w:num>
  <w:num w:numId="5" w16cid:durableId="751664320">
    <w:abstractNumId w:val="1"/>
  </w:num>
  <w:num w:numId="6" w16cid:durableId="205487123">
    <w:abstractNumId w:val="13"/>
  </w:num>
  <w:num w:numId="7" w16cid:durableId="166528048">
    <w:abstractNumId w:val="16"/>
  </w:num>
  <w:num w:numId="8" w16cid:durableId="1685473703">
    <w:abstractNumId w:val="17"/>
  </w:num>
  <w:num w:numId="9" w16cid:durableId="518084100">
    <w:abstractNumId w:val="12"/>
  </w:num>
  <w:num w:numId="10" w16cid:durableId="2110271765">
    <w:abstractNumId w:val="18"/>
  </w:num>
  <w:num w:numId="11" w16cid:durableId="423458895">
    <w:abstractNumId w:val="19"/>
  </w:num>
  <w:num w:numId="12" w16cid:durableId="1111780539">
    <w:abstractNumId w:val="4"/>
  </w:num>
  <w:num w:numId="13" w16cid:durableId="636687178">
    <w:abstractNumId w:val="14"/>
  </w:num>
  <w:num w:numId="14" w16cid:durableId="736560868">
    <w:abstractNumId w:val="6"/>
  </w:num>
  <w:num w:numId="15" w16cid:durableId="1924532974">
    <w:abstractNumId w:val="9"/>
  </w:num>
  <w:num w:numId="16" w16cid:durableId="476653621">
    <w:abstractNumId w:val="20"/>
  </w:num>
  <w:num w:numId="17" w16cid:durableId="161895596">
    <w:abstractNumId w:val="8"/>
  </w:num>
  <w:num w:numId="18" w16cid:durableId="148064286">
    <w:abstractNumId w:val="10"/>
  </w:num>
  <w:num w:numId="19" w16cid:durableId="449319346">
    <w:abstractNumId w:val="2"/>
  </w:num>
  <w:num w:numId="20" w16cid:durableId="852111552">
    <w:abstractNumId w:val="15"/>
  </w:num>
  <w:num w:numId="21" w16cid:durableId="340159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11B"/>
    <w:rsid w:val="000226B0"/>
    <w:rsid w:val="000849EB"/>
    <w:rsid w:val="001125CE"/>
    <w:rsid w:val="00170C55"/>
    <w:rsid w:val="001B1D46"/>
    <w:rsid w:val="001B2CC8"/>
    <w:rsid w:val="001C6B60"/>
    <w:rsid w:val="00241751"/>
    <w:rsid w:val="0028230A"/>
    <w:rsid w:val="002A6FA9"/>
    <w:rsid w:val="00310BC2"/>
    <w:rsid w:val="00350919"/>
    <w:rsid w:val="00422E79"/>
    <w:rsid w:val="004C35AE"/>
    <w:rsid w:val="004C3EC7"/>
    <w:rsid w:val="00540DE1"/>
    <w:rsid w:val="00557CD1"/>
    <w:rsid w:val="005706E7"/>
    <w:rsid w:val="005D2009"/>
    <w:rsid w:val="00606545"/>
    <w:rsid w:val="00674797"/>
    <w:rsid w:val="00724861"/>
    <w:rsid w:val="0073511B"/>
    <w:rsid w:val="00746D62"/>
    <w:rsid w:val="00766141"/>
    <w:rsid w:val="007769BC"/>
    <w:rsid w:val="00815617"/>
    <w:rsid w:val="008538BD"/>
    <w:rsid w:val="008A7A26"/>
    <w:rsid w:val="009139B7"/>
    <w:rsid w:val="009E1D79"/>
    <w:rsid w:val="00A07910"/>
    <w:rsid w:val="00A816D1"/>
    <w:rsid w:val="00B124CC"/>
    <w:rsid w:val="00C33473"/>
    <w:rsid w:val="00CA38F2"/>
    <w:rsid w:val="00CC1FB3"/>
    <w:rsid w:val="00D60953"/>
    <w:rsid w:val="00D76492"/>
    <w:rsid w:val="00D8093B"/>
    <w:rsid w:val="00DB6E73"/>
    <w:rsid w:val="00E43286"/>
    <w:rsid w:val="00E64D01"/>
    <w:rsid w:val="00EF08DE"/>
    <w:rsid w:val="00F414AE"/>
    <w:rsid w:val="00F4495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0D3D5"/>
  <w15:docId w15:val="{886E8FAA-A275-4389-9EE9-7B440725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 w:line="343" w:lineRule="auto"/>
      <w:ind w:left="48" w:right="29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9"/>
      </w:numPr>
      <w:shd w:val="clear" w:color="auto" w:fill="F2F2F2"/>
      <w:spacing w:after="384" w:line="259" w:lineRule="auto"/>
      <w:ind w:left="10" w:right="285"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Arial" w:eastAsia="Arial" w:hAnsi="Arial" w:cs="Arial"/>
      <w:b/>
      <w:color w:val="000000"/>
      <w:sz w:val="24"/>
    </w:rPr>
  </w:style>
  <w:style w:type="character" w:customStyle="1" w:styleId="HeaderChar">
    <w:name w:val="Header Char"/>
    <w:basedOn w:val="DefaultParagraphFont"/>
    <w:link w:val="Header"/>
    <w:uiPriority w:val="99"/>
    <w:qFormat/>
    <w:rsid w:val="00923064"/>
    <w:rPr>
      <w:rFonts w:ascii="Arial" w:eastAsia="Arial" w:hAnsi="Arial" w:cs="Arial"/>
      <w:color w:val="000000"/>
      <w:sz w:val="24"/>
    </w:rPr>
  </w:style>
  <w:style w:type="character" w:styleId="Hyperlink">
    <w:name w:val="Hyperlink"/>
    <w:basedOn w:val="DefaultParagraphFont"/>
    <w:uiPriority w:val="99"/>
    <w:unhideWhenUsed/>
    <w:rsid w:val="009D2F9F"/>
    <w:rPr>
      <w:color w:val="0563C1" w:themeColor="hyperlink"/>
      <w:u w:val="single"/>
    </w:rPr>
  </w:style>
  <w:style w:type="character" w:customStyle="1" w:styleId="BalloonTextChar">
    <w:name w:val="Balloon Text Char"/>
    <w:basedOn w:val="DefaultParagraphFont"/>
    <w:link w:val="BalloonText"/>
    <w:uiPriority w:val="99"/>
    <w:semiHidden/>
    <w:qFormat/>
    <w:rsid w:val="00794E6E"/>
    <w:rPr>
      <w:rFonts w:ascii="Segoe UI" w:eastAsia="Arial" w:hAnsi="Segoe UI" w:cs="Segoe UI"/>
      <w:color w:val="000000"/>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Header">
    <w:name w:val="header"/>
    <w:basedOn w:val="Normal"/>
    <w:link w:val="HeaderChar"/>
    <w:uiPriority w:val="99"/>
    <w:unhideWhenUsed/>
    <w:rsid w:val="00923064"/>
    <w:pPr>
      <w:tabs>
        <w:tab w:val="center" w:pos="4703"/>
        <w:tab w:val="right" w:pos="9406"/>
      </w:tabs>
      <w:spacing w:after="0" w:line="240" w:lineRule="auto"/>
    </w:pPr>
  </w:style>
  <w:style w:type="paragraph" w:styleId="ListParagraph">
    <w:name w:val="List Paragraph"/>
    <w:basedOn w:val="Normal"/>
    <w:uiPriority w:val="34"/>
    <w:qFormat/>
    <w:rsid w:val="00713223"/>
    <w:pPr>
      <w:ind w:left="720"/>
      <w:contextualSpacing/>
    </w:pPr>
  </w:style>
  <w:style w:type="paragraph" w:styleId="BalloonText">
    <w:name w:val="Balloon Text"/>
    <w:basedOn w:val="Normal"/>
    <w:link w:val="BalloonTextChar"/>
    <w:uiPriority w:val="99"/>
    <w:semiHidden/>
    <w:unhideWhenUsed/>
    <w:qFormat/>
    <w:rsid w:val="00794E6E"/>
    <w:pPr>
      <w:spacing w:after="0" w:line="240" w:lineRule="auto"/>
    </w:pPr>
    <w:rPr>
      <w:rFonts w:ascii="Segoe UI" w:hAnsi="Segoe UI" w:cs="Segoe UI"/>
      <w:sz w:val="18"/>
      <w:szCs w:val="18"/>
    </w:rPr>
  </w:style>
  <w:style w:type="paragraph" w:styleId="NoSpacing">
    <w:name w:val="No Spacing"/>
    <w:uiPriority w:val="1"/>
    <w:qFormat/>
    <w:rsid w:val="00D27D96"/>
    <w:pPr>
      <w:ind w:left="48" w:right="293" w:hanging="10"/>
      <w:jc w:val="both"/>
    </w:pPr>
    <w:rPr>
      <w:rFonts w:ascii="Arial" w:eastAsia="Arial" w:hAnsi="Arial" w:cs="Arial"/>
      <w:color w:val="000000"/>
      <w:sz w:val="24"/>
    </w:rPr>
  </w:style>
  <w:style w:type="paragraph" w:styleId="Footer">
    <w:name w:val="footer"/>
    <w:basedOn w:val="HeaderandFoote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5BF08D5E-25EA-43A7-8A0B-4A5BCB06591B}">
  <ds:schemaRefs>
    <ds:schemaRef ds:uri="http://schemas.openxmlformats.org/officeDocument/2006/bibliography"/>
  </ds:schemaRefs>
</ds:datastoreItem>
</file>

<file path=customXml/itemProps2.xml><?xml version="1.0" encoding="utf-8"?>
<ds:datastoreItem xmlns:ds="http://schemas.openxmlformats.org/officeDocument/2006/customXml" ds:itemID="{F7FDB818-B4B4-4082-879E-90E928CDFE7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2529</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НАЦИОНАЛНА СЛУЖБА ЗА ЗАПОШЉАВАЊЕ</vt:lpstr>
    </vt:vector>
  </TitlesOfParts>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subject/>
  <dc:creator>k01391</dc:creator>
  <dc:description/>
  <cp:lastModifiedBy>Kornelija Vajgner</cp:lastModifiedBy>
  <cp:revision>6</cp:revision>
  <dcterms:created xsi:type="dcterms:W3CDTF">2025-05-20T11:37:00Z</dcterms:created>
  <dcterms:modified xsi:type="dcterms:W3CDTF">2026-05-27T08:34:00Z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ClsUserRVM">
    <vt:lpwstr>[]</vt:lpwstr>
  </property>
  <property fmtid="{D5CDD505-2E9C-101B-9397-08002B2CF9AE}" pid="3"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4" name="bjDocumentLabelXML-0">
    <vt:lpwstr>ames.com/2008/01/sie/internal/label"&gt;&lt;element uid="0cf7a3e7-d409-4b72-a3ba-b0bee02b01f1" value="" /&gt;&lt;/sisl&gt;</vt:lpwstr>
  </property>
  <property fmtid="{D5CDD505-2E9C-101B-9397-08002B2CF9AE}" pid="5" name="bjSaver">
    <vt:lpwstr>TBV5OzIdGQaTghHYoe4ZZrqJomYBvR96</vt:lpwstr>
  </property>
  <property fmtid="{D5CDD505-2E9C-101B-9397-08002B2CF9AE}" pid="6" name="docIndexRef">
    <vt:lpwstr>be54a384-7b3e-43e9-b1f5-11e22665de2b</vt:lpwstr>
  </property>
</Properties>
</file>